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09D3" w14:textId="77777777" w:rsidR="00DE1A5D" w:rsidRPr="00777553" w:rsidRDefault="00DE1A5D" w:rsidP="005E17AD"/>
    <w:p w14:paraId="6147E812" w14:textId="02CCA830" w:rsidR="005E17AD" w:rsidRPr="00777553" w:rsidRDefault="00F62811" w:rsidP="00F62811">
      <w:pPr>
        <w:tabs>
          <w:tab w:val="left" w:pos="6280"/>
        </w:tabs>
      </w:pPr>
      <w:r>
        <w:tab/>
      </w:r>
    </w:p>
    <w:p w14:paraId="1E9EED7B" w14:textId="77777777" w:rsidR="005E17AD" w:rsidRPr="00777553" w:rsidRDefault="005E17AD" w:rsidP="005E17AD"/>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5"/>
        <w:gridCol w:w="8249"/>
        <w:gridCol w:w="699"/>
      </w:tblGrid>
      <w:tr w:rsidR="005E17AD" w:rsidRPr="00777553" w14:paraId="088C8D82" w14:textId="77777777" w:rsidTr="002A5FC1">
        <w:trPr>
          <w:trHeight w:val="592"/>
        </w:trPr>
        <w:tc>
          <w:tcPr>
            <w:tcW w:w="702" w:type="dxa"/>
            <w:shd w:val="clear" w:color="auto" w:fill="auto"/>
            <w:vAlign w:val="center"/>
          </w:tcPr>
          <w:p w14:paraId="52095396" w14:textId="77777777" w:rsidR="005E17AD" w:rsidRPr="00777553" w:rsidRDefault="005E17AD" w:rsidP="002A5FC1">
            <w:pPr>
              <w:jc w:val="center"/>
              <w:rPr>
                <w:rFonts w:asciiTheme="minorHAnsi" w:hAnsiTheme="minorHAnsi"/>
              </w:rPr>
            </w:pPr>
          </w:p>
        </w:tc>
        <w:tc>
          <w:tcPr>
            <w:tcW w:w="8460" w:type="dxa"/>
            <w:tcBorders>
              <w:bottom w:val="single" w:sz="12" w:space="0" w:color="008000"/>
            </w:tcBorders>
            <w:shd w:val="clear" w:color="auto" w:fill="auto"/>
            <w:vAlign w:val="center"/>
          </w:tcPr>
          <w:p w14:paraId="4AD87B68" w14:textId="77777777" w:rsidR="005E17AD" w:rsidRPr="00777553" w:rsidRDefault="005E17AD" w:rsidP="002A5FC1">
            <w:pPr>
              <w:jc w:val="center"/>
              <w:rPr>
                <w:rFonts w:asciiTheme="minorHAnsi" w:hAnsiTheme="minorHAnsi"/>
                <w:b/>
                <w:bCs/>
              </w:rPr>
            </w:pPr>
          </w:p>
        </w:tc>
        <w:tc>
          <w:tcPr>
            <w:tcW w:w="717" w:type="dxa"/>
            <w:shd w:val="clear" w:color="auto" w:fill="auto"/>
            <w:vAlign w:val="center"/>
          </w:tcPr>
          <w:p w14:paraId="6E031D6B" w14:textId="77777777" w:rsidR="005E17AD" w:rsidRPr="00777553" w:rsidRDefault="005E17AD" w:rsidP="002A5FC1">
            <w:pPr>
              <w:jc w:val="center"/>
              <w:rPr>
                <w:rFonts w:asciiTheme="minorHAnsi" w:hAnsiTheme="minorHAnsi"/>
              </w:rPr>
            </w:pPr>
          </w:p>
        </w:tc>
      </w:tr>
      <w:tr w:rsidR="005E17AD" w:rsidRPr="00777553" w14:paraId="1679521E" w14:textId="77777777" w:rsidTr="002A5FC1">
        <w:trPr>
          <w:trHeight w:val="4241"/>
        </w:trPr>
        <w:tc>
          <w:tcPr>
            <w:tcW w:w="702" w:type="dxa"/>
            <w:tcBorders>
              <w:right w:val="single" w:sz="12" w:space="0" w:color="008000"/>
            </w:tcBorders>
            <w:shd w:val="clear" w:color="auto" w:fill="auto"/>
            <w:vAlign w:val="center"/>
          </w:tcPr>
          <w:p w14:paraId="131D5C9E" w14:textId="77777777" w:rsidR="005E17AD" w:rsidRPr="00777553" w:rsidRDefault="005E17AD" w:rsidP="002A5FC1">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4DF8CE9" w14:textId="064AE8AB" w:rsidR="005E17AD" w:rsidRPr="00F62811" w:rsidRDefault="005E17AD" w:rsidP="002A5FC1">
            <w:pPr>
              <w:jc w:val="center"/>
              <w:rPr>
                <w:rFonts w:asciiTheme="minorHAnsi" w:hAnsiTheme="minorHAnsi"/>
                <w:b/>
                <w:bCs/>
                <w:color w:val="FFFFFF" w:themeColor="background1"/>
                <w:sz w:val="36"/>
                <w:szCs w:val="36"/>
                <w:lang w:val="mk-MK"/>
              </w:rPr>
            </w:pPr>
            <w:r w:rsidRPr="00777553">
              <w:rPr>
                <w:rFonts w:asciiTheme="minorHAnsi" w:hAnsiTheme="minorHAnsi"/>
                <w:b/>
                <w:bCs/>
                <w:color w:val="FFFFFF" w:themeColor="background1"/>
                <w:sz w:val="36"/>
                <w:szCs w:val="36"/>
              </w:rPr>
              <w:t>ОЗЕЛЕНУВАЊЕ НА БИЗНИС</w:t>
            </w:r>
            <w:r w:rsidR="00F62811">
              <w:rPr>
                <w:rFonts w:asciiTheme="minorHAnsi" w:hAnsiTheme="minorHAnsi"/>
                <w:b/>
                <w:bCs/>
                <w:color w:val="FFFFFF" w:themeColor="background1"/>
                <w:sz w:val="36"/>
                <w:szCs w:val="36"/>
                <w:lang w:val="mk-MK"/>
              </w:rPr>
              <w:t>ИТЕ</w:t>
            </w:r>
          </w:p>
          <w:p w14:paraId="041F35FA" w14:textId="77777777" w:rsidR="005E17AD" w:rsidRPr="00777553" w:rsidRDefault="005E17AD" w:rsidP="002A5FC1">
            <w:pPr>
              <w:jc w:val="center"/>
              <w:rPr>
                <w:rFonts w:asciiTheme="minorHAnsi" w:hAnsiTheme="minorHAnsi"/>
                <w:b/>
                <w:bCs/>
                <w:caps/>
                <w:color w:val="FFFFFF" w:themeColor="background1"/>
                <w:sz w:val="36"/>
                <w:szCs w:val="36"/>
              </w:rPr>
            </w:pPr>
          </w:p>
          <w:p w14:paraId="690BD58D" w14:textId="77777777" w:rsidR="005659F9" w:rsidRDefault="005659F9" w:rsidP="002A5FC1">
            <w:pPr>
              <w:jc w:val="center"/>
              <w:rPr>
                <w:rFonts w:asciiTheme="minorHAnsi" w:hAnsiTheme="minorHAnsi"/>
                <w:b/>
                <w:bCs/>
                <w:color w:val="FFFFFF" w:themeColor="background1"/>
                <w:sz w:val="36"/>
                <w:szCs w:val="36"/>
                <w:lang w:val="en-US"/>
              </w:rPr>
            </w:pPr>
            <w:r w:rsidRPr="005659F9">
              <w:rPr>
                <w:rFonts w:asciiTheme="minorHAnsi" w:hAnsiTheme="minorHAnsi"/>
                <w:b/>
                <w:bCs/>
                <w:color w:val="FFFFFF" w:themeColor="background1"/>
                <w:sz w:val="36"/>
                <w:szCs w:val="36"/>
              </w:rPr>
              <w:t>НАСТАВНА ПРОГРАМА</w:t>
            </w:r>
          </w:p>
          <w:p w14:paraId="19E3BCA1" w14:textId="028CA7BE" w:rsidR="005659F9" w:rsidRDefault="005659F9" w:rsidP="002A5FC1">
            <w:pPr>
              <w:jc w:val="center"/>
              <w:rPr>
                <w:rFonts w:asciiTheme="minorHAnsi" w:hAnsiTheme="minorHAnsi"/>
                <w:b/>
                <w:bCs/>
                <w:color w:val="FFFFFF" w:themeColor="background1"/>
                <w:sz w:val="36"/>
                <w:szCs w:val="36"/>
                <w:lang w:val="en-US"/>
              </w:rPr>
            </w:pPr>
            <w:r w:rsidRPr="005659F9">
              <w:rPr>
                <w:rFonts w:asciiTheme="minorHAnsi" w:hAnsiTheme="minorHAnsi"/>
                <w:b/>
                <w:bCs/>
                <w:color w:val="FFFFFF" w:themeColor="background1"/>
                <w:sz w:val="36"/>
                <w:szCs w:val="36"/>
              </w:rPr>
              <w:t xml:space="preserve"> </w:t>
            </w:r>
          </w:p>
          <w:p w14:paraId="6B92E20A" w14:textId="71436648" w:rsidR="005E17AD" w:rsidRPr="00777553" w:rsidRDefault="005659F9" w:rsidP="005659F9">
            <w:pPr>
              <w:jc w:val="center"/>
              <w:rPr>
                <w:rFonts w:asciiTheme="minorHAnsi" w:hAnsiTheme="minorHAnsi"/>
                <w:caps/>
              </w:rPr>
            </w:pPr>
            <w:r w:rsidRPr="005659F9">
              <w:rPr>
                <w:rFonts w:asciiTheme="minorHAnsi" w:hAnsiTheme="minorHAnsi"/>
                <w:b/>
                <w:bCs/>
                <w:color w:val="FFFFFF" w:themeColor="background1"/>
                <w:sz w:val="36"/>
                <w:szCs w:val="36"/>
              </w:rPr>
              <w:t>Наставна програма и план за 5 модули за обука</w:t>
            </w:r>
          </w:p>
        </w:tc>
        <w:tc>
          <w:tcPr>
            <w:tcW w:w="717" w:type="dxa"/>
            <w:tcBorders>
              <w:left w:val="single" w:sz="12" w:space="0" w:color="008000"/>
            </w:tcBorders>
            <w:shd w:val="clear" w:color="auto" w:fill="auto"/>
            <w:vAlign w:val="center"/>
          </w:tcPr>
          <w:p w14:paraId="7CF6787D" w14:textId="77777777" w:rsidR="005E17AD" w:rsidRPr="00777553" w:rsidRDefault="005E17AD" w:rsidP="002A5FC1">
            <w:pPr>
              <w:jc w:val="center"/>
              <w:rPr>
                <w:rFonts w:asciiTheme="minorHAnsi" w:hAnsiTheme="minorHAnsi"/>
              </w:rPr>
            </w:pPr>
          </w:p>
        </w:tc>
      </w:tr>
      <w:tr w:rsidR="005E17AD" w:rsidRPr="00777553" w14:paraId="42E139B2" w14:textId="77777777" w:rsidTr="002A5FC1">
        <w:trPr>
          <w:trHeight w:val="592"/>
        </w:trPr>
        <w:tc>
          <w:tcPr>
            <w:tcW w:w="702" w:type="dxa"/>
            <w:shd w:val="clear" w:color="auto" w:fill="auto"/>
            <w:vAlign w:val="center"/>
          </w:tcPr>
          <w:p w14:paraId="4750025E" w14:textId="77777777" w:rsidR="005E17AD" w:rsidRPr="00777553" w:rsidRDefault="005E17AD" w:rsidP="002A5FC1">
            <w:pPr>
              <w:jc w:val="center"/>
              <w:rPr>
                <w:rFonts w:asciiTheme="minorHAnsi" w:hAnsiTheme="minorHAnsi"/>
              </w:rPr>
            </w:pPr>
          </w:p>
        </w:tc>
        <w:tc>
          <w:tcPr>
            <w:tcW w:w="8460" w:type="dxa"/>
            <w:tcBorders>
              <w:top w:val="single" w:sz="12" w:space="0" w:color="008000"/>
            </w:tcBorders>
            <w:shd w:val="clear" w:color="auto" w:fill="auto"/>
            <w:vAlign w:val="center"/>
          </w:tcPr>
          <w:p w14:paraId="6377B633" w14:textId="77777777" w:rsidR="005E17AD" w:rsidRPr="00777553" w:rsidRDefault="005E17AD" w:rsidP="002A5FC1">
            <w:pPr>
              <w:jc w:val="center"/>
              <w:rPr>
                <w:rFonts w:asciiTheme="minorHAnsi" w:hAnsiTheme="minorHAnsi"/>
              </w:rPr>
            </w:pPr>
          </w:p>
        </w:tc>
        <w:tc>
          <w:tcPr>
            <w:tcW w:w="717" w:type="dxa"/>
            <w:shd w:val="clear" w:color="auto" w:fill="auto"/>
            <w:vAlign w:val="center"/>
          </w:tcPr>
          <w:p w14:paraId="0295AB82" w14:textId="77777777" w:rsidR="005E17AD" w:rsidRPr="00777553" w:rsidRDefault="005E17AD" w:rsidP="002A5FC1">
            <w:pPr>
              <w:jc w:val="center"/>
              <w:rPr>
                <w:rFonts w:asciiTheme="minorHAnsi" w:hAnsiTheme="minorHAnsi"/>
              </w:rPr>
            </w:pPr>
          </w:p>
        </w:tc>
      </w:tr>
    </w:tbl>
    <w:p w14:paraId="556F4698" w14:textId="77777777" w:rsidR="005E17AD" w:rsidRPr="00777553" w:rsidRDefault="005E17AD" w:rsidP="005E17AD"/>
    <w:p w14:paraId="28F41966" w14:textId="77777777" w:rsidR="005E17AD" w:rsidRPr="00777553" w:rsidRDefault="005E17AD" w:rsidP="005E17AD"/>
    <w:p w14:paraId="377F3246" w14:textId="77777777" w:rsidR="005E17AD" w:rsidRPr="00777553" w:rsidRDefault="005E17AD" w:rsidP="005E17AD">
      <w:pPr>
        <w:rPr>
          <w:b/>
          <w:bCs/>
        </w:rPr>
      </w:pPr>
      <w:r w:rsidRPr="00777553">
        <w:rPr>
          <w:b/>
          <w:bCs/>
        </w:rPr>
        <w:t>Информации за документот:</w:t>
      </w:r>
    </w:p>
    <w:tbl>
      <w:tblPr>
        <w:tblStyle w:val="TableGrid"/>
        <w:tblW w:w="9878" w:type="dxa"/>
        <w:tblLook w:val="04A0" w:firstRow="1" w:lastRow="0" w:firstColumn="1" w:lastColumn="0" w:noHBand="0" w:noVBand="1"/>
      </w:tblPr>
      <w:tblGrid>
        <w:gridCol w:w="2518"/>
        <w:gridCol w:w="7360"/>
      </w:tblGrid>
      <w:tr w:rsidR="005E17AD" w:rsidRPr="00777553" w14:paraId="25B7BBDE" w14:textId="77777777" w:rsidTr="002A5FC1">
        <w:trPr>
          <w:trHeight w:val="439"/>
        </w:trPr>
        <w:tc>
          <w:tcPr>
            <w:tcW w:w="2518" w:type="dxa"/>
            <w:shd w:val="clear" w:color="auto" w:fill="C6D9F1" w:themeFill="text2" w:themeFillTint="33"/>
            <w:vAlign w:val="center"/>
          </w:tcPr>
          <w:p w14:paraId="25B88791" w14:textId="77777777" w:rsidR="005E17AD" w:rsidRPr="00777553" w:rsidRDefault="005E17AD" w:rsidP="002A5FC1">
            <w:pPr>
              <w:jc w:val="both"/>
              <w:rPr>
                <w:rFonts w:asciiTheme="minorHAnsi" w:hAnsiTheme="minorHAnsi"/>
              </w:rPr>
            </w:pPr>
            <w:r w:rsidRPr="00777553">
              <w:rPr>
                <w:rFonts w:asciiTheme="minorHAnsi" w:hAnsiTheme="minorHAnsi"/>
              </w:rPr>
              <w:t>Резултат од активноста:</w:t>
            </w:r>
          </w:p>
        </w:tc>
        <w:sdt>
          <w:sdtPr>
            <w:rPr>
              <w:rFonts w:asciiTheme="minorHAnsi" w:hAnsiTheme="minorHAnsi"/>
            </w:rPr>
            <w:id w:val="-783342727"/>
            <w:placeholder>
              <w:docPart w:val="E924A6D17A0940A1A38406564528D26E"/>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33357AE0" w14:textId="5E1BF200" w:rsidR="005E17AD" w:rsidRPr="00777553" w:rsidRDefault="00EF2BAD" w:rsidP="002A5FC1">
                <w:pPr>
                  <w:rPr>
                    <w:rFonts w:asciiTheme="minorHAnsi" w:hAnsiTheme="minorHAnsi"/>
                  </w:rPr>
                </w:pPr>
                <w:r w:rsidRPr="00777553">
                  <w:rPr>
                    <w:rFonts w:asciiTheme="minorHAnsi" w:hAnsiTheme="minorHAnsi"/>
                  </w:rPr>
                  <w:t>А5 Развој на едукативни алатки за позеленување на бизнисите</w:t>
                </w:r>
              </w:p>
            </w:tc>
          </w:sdtContent>
        </w:sdt>
      </w:tr>
      <w:tr w:rsidR="00F0070D" w:rsidRPr="00777553" w14:paraId="6B8E4206" w14:textId="77777777" w:rsidTr="00F0070D">
        <w:trPr>
          <w:trHeight w:val="439"/>
        </w:trPr>
        <w:tc>
          <w:tcPr>
            <w:tcW w:w="2518" w:type="dxa"/>
            <w:tcBorders>
              <w:top w:val="single" w:sz="4" w:space="0" w:color="auto"/>
              <w:left w:val="single" w:sz="4" w:space="0" w:color="auto"/>
              <w:bottom w:val="single" w:sz="4" w:space="0" w:color="auto"/>
              <w:right w:val="single" w:sz="4" w:space="0" w:color="auto"/>
            </w:tcBorders>
            <w:vAlign w:val="center"/>
          </w:tcPr>
          <w:p w14:paraId="14AEFAFC" w14:textId="31987E6C" w:rsidR="00F0070D" w:rsidRPr="00777553" w:rsidRDefault="00F0070D" w:rsidP="00F0070D">
            <w:pPr>
              <w:jc w:val="both"/>
              <w:rPr>
                <w:rFonts w:asciiTheme="minorHAnsi" w:hAnsiTheme="minorHAnsi"/>
              </w:rPr>
            </w:pPr>
            <w:r w:rsidRPr="001F7306">
              <w:rPr>
                <w:rFonts w:asciiTheme="minorHAnsi" w:hAnsiTheme="minorHAnsi"/>
                <w:lang w:val="en-GB"/>
              </w:rPr>
              <w:t>Тип на документ</w:t>
            </w:r>
          </w:p>
        </w:tc>
        <w:tc>
          <w:tcPr>
            <w:tcW w:w="7360" w:type="dxa"/>
            <w:tcBorders>
              <w:top w:val="single" w:sz="4" w:space="0" w:color="auto"/>
              <w:left w:val="single" w:sz="4" w:space="0" w:color="auto"/>
              <w:bottom w:val="single" w:sz="4" w:space="0" w:color="auto"/>
              <w:right w:val="single" w:sz="4" w:space="0" w:color="auto"/>
            </w:tcBorders>
            <w:vAlign w:val="center"/>
          </w:tcPr>
          <w:p w14:paraId="17DF4607" w14:textId="6787A765" w:rsidR="00F0070D" w:rsidRPr="00777553" w:rsidRDefault="00F0070D" w:rsidP="00F0070D">
            <w:pPr>
              <w:rPr>
                <w:rFonts w:asciiTheme="minorHAnsi" w:hAnsiTheme="minorHAnsi"/>
              </w:rPr>
            </w:pPr>
            <w:r>
              <w:rPr>
                <w:rFonts w:asciiTheme="minorHAnsi" w:hAnsiTheme="minorHAnsi"/>
              </w:rPr>
              <w:t>Програма за обука</w:t>
            </w:r>
          </w:p>
        </w:tc>
      </w:tr>
      <w:tr w:rsidR="00F0070D" w:rsidRPr="00777553" w14:paraId="1EA18FB6" w14:textId="77777777" w:rsidTr="00F0070D">
        <w:trPr>
          <w:trHeight w:val="439"/>
        </w:trPr>
        <w:tc>
          <w:tcPr>
            <w:tcW w:w="2518" w:type="dxa"/>
            <w:tcBorders>
              <w:top w:val="single" w:sz="4" w:space="0" w:color="auto"/>
              <w:left w:val="single" w:sz="4" w:space="0" w:color="auto"/>
              <w:bottom w:val="single" w:sz="4" w:space="0" w:color="auto"/>
              <w:right w:val="single" w:sz="4" w:space="0" w:color="auto"/>
            </w:tcBorders>
            <w:vAlign w:val="center"/>
          </w:tcPr>
          <w:p w14:paraId="4B87C4F5" w14:textId="260445BB" w:rsidR="00F0070D" w:rsidRPr="00777553" w:rsidRDefault="00F0070D" w:rsidP="00F0070D">
            <w:pPr>
              <w:jc w:val="both"/>
              <w:rPr>
                <w:rFonts w:asciiTheme="minorHAnsi" w:hAnsiTheme="minorHAnsi"/>
              </w:rPr>
            </w:pPr>
            <w:r w:rsidRPr="009A6A05">
              <w:rPr>
                <w:rFonts w:asciiTheme="minorHAnsi" w:hAnsiTheme="minorHAnsi"/>
                <w:lang w:val="en-GB"/>
              </w:rPr>
              <w:t>Одговорен партнер:</w:t>
            </w:r>
          </w:p>
        </w:tc>
        <w:sdt>
          <w:sdtPr>
            <w:rPr>
              <w:rFonts w:asciiTheme="minorHAnsi" w:hAnsiTheme="minorHAnsi"/>
            </w:rPr>
            <w:id w:val="-1904670498"/>
            <w:placeholder>
              <w:docPart w:val="8E8841889D484769A9268A99942ABD3B"/>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етчиска комора Скопје" w:value="Занаетчиска комора Скопје"/>
            </w:dropDownList>
          </w:sdtPr>
          <w:sdtContent>
            <w:tc>
              <w:tcPr>
                <w:tcW w:w="7360" w:type="dxa"/>
                <w:tcBorders>
                  <w:top w:val="single" w:sz="4" w:space="0" w:color="auto"/>
                  <w:left w:val="single" w:sz="4" w:space="0" w:color="auto"/>
                  <w:bottom w:val="single" w:sz="4" w:space="0" w:color="auto"/>
                  <w:right w:val="single" w:sz="4" w:space="0" w:color="auto"/>
                </w:tcBorders>
                <w:vAlign w:val="center"/>
              </w:tcPr>
              <w:p w14:paraId="329BD0AF" w14:textId="2AB5869A" w:rsidR="00F0070D" w:rsidRPr="00777553" w:rsidRDefault="0062679E" w:rsidP="00F0070D">
                <w:pPr>
                  <w:rPr>
                    <w:rFonts w:asciiTheme="minorHAnsi" w:hAnsiTheme="minorHAnsi"/>
                  </w:rPr>
                </w:pPr>
                <w:r w:rsidRPr="0062679E">
                  <w:rPr>
                    <w:rFonts w:asciiTheme="minorHAnsi" w:hAnsiTheme="minorHAnsi"/>
                  </w:rPr>
                  <w:t>Центар за развој Јабланичког и Пчињског округа Лесковац Србија</w:t>
                </w:r>
              </w:p>
            </w:tc>
          </w:sdtContent>
        </w:sdt>
      </w:tr>
      <w:tr w:rsidR="00F0070D" w:rsidRPr="00777553" w14:paraId="7BF7D757" w14:textId="77777777" w:rsidTr="00F0070D">
        <w:trPr>
          <w:trHeight w:val="439"/>
        </w:trPr>
        <w:tc>
          <w:tcPr>
            <w:tcW w:w="2518" w:type="dxa"/>
            <w:tcBorders>
              <w:top w:val="single" w:sz="4" w:space="0" w:color="auto"/>
              <w:left w:val="single" w:sz="4" w:space="0" w:color="auto"/>
              <w:bottom w:val="single" w:sz="4" w:space="0" w:color="auto"/>
              <w:right w:val="single" w:sz="4" w:space="0" w:color="auto"/>
            </w:tcBorders>
            <w:vAlign w:val="center"/>
          </w:tcPr>
          <w:p w14:paraId="3712ED31" w14:textId="2A024222" w:rsidR="00F0070D" w:rsidRPr="00777553" w:rsidRDefault="00F0070D" w:rsidP="00F0070D">
            <w:pPr>
              <w:jc w:val="both"/>
              <w:rPr>
                <w:rFonts w:asciiTheme="minorHAnsi" w:hAnsiTheme="minorHAnsi"/>
              </w:rPr>
            </w:pPr>
            <w:r w:rsidRPr="009A6A05">
              <w:rPr>
                <w:rFonts w:asciiTheme="minorHAnsi" w:hAnsiTheme="minorHAnsi"/>
                <w:lang w:val="en-GB"/>
              </w:rPr>
              <w:t>Ниво на дисеминација:</w:t>
            </w:r>
          </w:p>
        </w:tc>
        <w:tc>
          <w:tcPr>
            <w:tcW w:w="7360" w:type="dxa"/>
            <w:tcBorders>
              <w:top w:val="single" w:sz="4" w:space="0" w:color="auto"/>
              <w:left w:val="single" w:sz="4" w:space="0" w:color="auto"/>
              <w:bottom w:val="single" w:sz="4" w:space="0" w:color="auto"/>
              <w:right w:val="single" w:sz="4" w:space="0" w:color="auto"/>
            </w:tcBorders>
            <w:vAlign w:val="center"/>
          </w:tcPr>
          <w:p w14:paraId="6C2253DB" w14:textId="58AC7057" w:rsidR="00F0070D" w:rsidRPr="00777553" w:rsidRDefault="00000000" w:rsidP="00F0070D">
            <w:pPr>
              <w:jc w:val="both"/>
              <w:rPr>
                <w:rFonts w:asciiTheme="minorHAnsi" w:hAnsiTheme="minorHAnsi"/>
              </w:rPr>
            </w:pPr>
            <w:sdt>
              <w:sdtPr>
                <w:rPr>
                  <w:rFonts w:asciiTheme="minorHAnsi" w:hAnsiTheme="minorHAnsi"/>
                  <w:lang w:val="en-GB"/>
                </w:rPr>
                <w:id w:val="939727936"/>
                <w:placeholder>
                  <w:docPart w:val="C2FD0735F155498283258AAA724FE4CD"/>
                </w:placeholder>
                <w:dropDownList>
                  <w:listItem w:value="Choose an item."/>
                  <w:listItem w:displayText="Public" w:value="Public"/>
                  <w:listItem w:displayText="Internal" w:value="Internal"/>
                </w:dropDownList>
              </w:sdtPr>
              <w:sdtContent>
                <w:r w:rsidR="00F0070D">
                  <w:rPr>
                    <w:rFonts w:asciiTheme="minorHAnsi" w:hAnsiTheme="minorHAnsi"/>
                    <w:lang w:val="en-GB"/>
                  </w:rPr>
                  <w:t>Public</w:t>
                </w:r>
              </w:sdtContent>
            </w:sdt>
          </w:p>
        </w:tc>
      </w:tr>
    </w:tbl>
    <w:p w14:paraId="6E0D1C43" w14:textId="77777777" w:rsidR="005E17AD" w:rsidRPr="00777553" w:rsidRDefault="005E17AD" w:rsidP="005E17AD"/>
    <w:p w14:paraId="080239B1" w14:textId="77777777" w:rsidR="005E17AD" w:rsidRPr="00777553" w:rsidRDefault="005E17AD" w:rsidP="005E17AD">
      <w:r w:rsidRPr="00777553">
        <w:rPr>
          <w:rFonts w:asciiTheme="minorHAnsi" w:hAnsiTheme="minorHAnsi"/>
          <w:b/>
          <w:bCs/>
        </w:rPr>
        <w:t>Историја на документ:</w:t>
      </w:r>
    </w:p>
    <w:tbl>
      <w:tblPr>
        <w:tblStyle w:val="TableGrid"/>
        <w:tblW w:w="0" w:type="auto"/>
        <w:tblLook w:val="04A0" w:firstRow="1" w:lastRow="0" w:firstColumn="1" w:lastColumn="0" w:noHBand="0" w:noVBand="1"/>
      </w:tblPr>
      <w:tblGrid>
        <w:gridCol w:w="2405"/>
        <w:gridCol w:w="2420"/>
        <w:gridCol w:w="2419"/>
        <w:gridCol w:w="2409"/>
      </w:tblGrid>
      <w:tr w:rsidR="005E17AD" w:rsidRPr="00777553" w14:paraId="2C585921" w14:textId="77777777" w:rsidTr="002A5FC1">
        <w:tc>
          <w:tcPr>
            <w:tcW w:w="2469" w:type="dxa"/>
            <w:tcBorders>
              <w:top w:val="single" w:sz="4" w:space="0" w:color="auto"/>
            </w:tcBorders>
            <w:shd w:val="clear" w:color="auto" w:fill="C6D9F1" w:themeFill="text2" w:themeFillTint="33"/>
            <w:vAlign w:val="center"/>
          </w:tcPr>
          <w:p w14:paraId="586BFECF" w14:textId="77777777" w:rsidR="005E17AD" w:rsidRPr="00777553" w:rsidRDefault="005E17AD" w:rsidP="002A5FC1">
            <w:pPr>
              <w:spacing w:before="60" w:after="60"/>
              <w:jc w:val="center"/>
              <w:rPr>
                <w:rFonts w:asciiTheme="minorHAnsi" w:hAnsiTheme="minorHAnsi"/>
              </w:rPr>
            </w:pPr>
            <w:r w:rsidRPr="00777553">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421B3E4A" w14:textId="77777777" w:rsidR="005E17AD" w:rsidRPr="00777553" w:rsidRDefault="005E17AD" w:rsidP="002A5FC1">
            <w:pPr>
              <w:spacing w:before="60" w:after="60"/>
              <w:jc w:val="center"/>
              <w:rPr>
                <w:rFonts w:asciiTheme="minorHAnsi" w:hAnsiTheme="minorHAnsi"/>
              </w:rPr>
            </w:pPr>
            <w:r w:rsidRPr="00777553">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2A3176B9" w14:textId="77777777" w:rsidR="005E17AD" w:rsidRPr="00777553" w:rsidRDefault="005E17AD" w:rsidP="002A5FC1">
            <w:pPr>
              <w:spacing w:before="60" w:after="60"/>
              <w:jc w:val="center"/>
              <w:rPr>
                <w:rFonts w:asciiTheme="minorHAnsi" w:hAnsiTheme="minorHAnsi"/>
              </w:rPr>
            </w:pPr>
            <w:r w:rsidRPr="00777553">
              <w:rPr>
                <w:rFonts w:asciiTheme="minorHAnsi" w:hAnsiTheme="minorHAnsi"/>
              </w:rPr>
              <w:t>Опис / Коментари</w:t>
            </w:r>
          </w:p>
        </w:tc>
        <w:tc>
          <w:tcPr>
            <w:tcW w:w="2470" w:type="dxa"/>
            <w:tcBorders>
              <w:top w:val="single" w:sz="4" w:space="0" w:color="auto"/>
            </w:tcBorders>
            <w:shd w:val="clear" w:color="auto" w:fill="C6D9F1" w:themeFill="text2" w:themeFillTint="33"/>
            <w:vAlign w:val="bottom"/>
          </w:tcPr>
          <w:p w14:paraId="46A468E1" w14:textId="77777777" w:rsidR="005E17AD" w:rsidRPr="00777553" w:rsidRDefault="005E17AD" w:rsidP="002A5FC1">
            <w:pPr>
              <w:spacing w:before="60" w:after="60"/>
              <w:jc w:val="center"/>
              <w:rPr>
                <w:rFonts w:asciiTheme="minorHAnsi" w:hAnsiTheme="minorHAnsi"/>
              </w:rPr>
            </w:pPr>
            <w:r w:rsidRPr="00777553">
              <w:rPr>
                <w:rFonts w:asciiTheme="minorHAnsi" w:hAnsiTheme="minorHAnsi"/>
              </w:rPr>
              <w:t>Автор(и)</w:t>
            </w:r>
          </w:p>
        </w:tc>
      </w:tr>
      <w:tr w:rsidR="005E17AD" w:rsidRPr="00777553" w14:paraId="112201A9" w14:textId="77777777" w:rsidTr="002A5FC1">
        <w:tc>
          <w:tcPr>
            <w:tcW w:w="2469" w:type="dxa"/>
            <w:vAlign w:val="center"/>
          </w:tcPr>
          <w:p w14:paraId="54601536" w14:textId="6D3DC4A0" w:rsidR="005E17AD" w:rsidRPr="00777553" w:rsidRDefault="00F0070D" w:rsidP="002A5FC1">
            <w:pPr>
              <w:spacing w:before="60" w:after="60"/>
              <w:jc w:val="center"/>
              <w:rPr>
                <w:rFonts w:asciiTheme="minorHAnsi" w:hAnsiTheme="minorHAnsi"/>
              </w:rPr>
            </w:pPr>
            <w:r>
              <w:rPr>
                <w:rFonts w:asciiTheme="minorHAnsi" w:hAnsiTheme="minorHAnsi"/>
              </w:rPr>
              <w:t>Верзија 1.0</w:t>
            </w:r>
          </w:p>
        </w:tc>
        <w:tc>
          <w:tcPr>
            <w:tcW w:w="2470" w:type="dxa"/>
            <w:vAlign w:val="center"/>
          </w:tcPr>
          <w:p w14:paraId="051AAABD" w14:textId="1B5555F8" w:rsidR="005E17AD" w:rsidRPr="00777553" w:rsidRDefault="00EF2BAD" w:rsidP="002A5FC1">
            <w:pPr>
              <w:spacing w:before="60" w:after="60"/>
              <w:jc w:val="center"/>
              <w:rPr>
                <w:rFonts w:asciiTheme="minorHAnsi" w:hAnsiTheme="minorHAnsi"/>
              </w:rPr>
            </w:pPr>
            <w:r w:rsidRPr="00777553">
              <w:rPr>
                <w:rFonts w:asciiTheme="minorHAnsi" w:hAnsiTheme="minorHAnsi"/>
              </w:rPr>
              <w:t>21.11.2024.</w:t>
            </w:r>
          </w:p>
        </w:tc>
        <w:tc>
          <w:tcPr>
            <w:tcW w:w="2470" w:type="dxa"/>
            <w:vAlign w:val="center"/>
          </w:tcPr>
          <w:p w14:paraId="6B14BA46" w14:textId="77777777" w:rsidR="005E17AD" w:rsidRPr="00777553" w:rsidRDefault="005E17AD" w:rsidP="002A5FC1">
            <w:pPr>
              <w:spacing w:before="60" w:after="60"/>
              <w:jc w:val="center"/>
              <w:rPr>
                <w:rFonts w:asciiTheme="minorHAnsi" w:hAnsiTheme="minorHAnsi"/>
              </w:rPr>
            </w:pPr>
            <w:r w:rsidRPr="00777553">
              <w:rPr>
                <w:rFonts w:asciiTheme="minorHAnsi" w:hAnsiTheme="minorHAnsi"/>
              </w:rPr>
              <w:t>Нацрт</w:t>
            </w:r>
          </w:p>
        </w:tc>
        <w:tc>
          <w:tcPr>
            <w:tcW w:w="2470" w:type="dxa"/>
            <w:vMerge w:val="restart"/>
            <w:vAlign w:val="center"/>
          </w:tcPr>
          <w:p w14:paraId="153AF051" w14:textId="2BBB4C2A" w:rsidR="005E17AD" w:rsidRPr="00777553" w:rsidRDefault="005E17AD" w:rsidP="002A5FC1">
            <w:pPr>
              <w:pStyle w:val="ListParagraph"/>
              <w:numPr>
                <w:ilvl w:val="0"/>
                <w:numId w:val="1"/>
              </w:numPr>
              <w:spacing w:before="60" w:after="60"/>
              <w:rPr>
                <w:rFonts w:asciiTheme="minorHAnsi" w:hAnsiTheme="minorHAnsi"/>
                <w:sz w:val="18"/>
                <w:szCs w:val="18"/>
              </w:rPr>
            </w:pPr>
            <w:r w:rsidRPr="00777553">
              <w:rPr>
                <w:rFonts w:asciiTheme="minorHAnsi" w:hAnsiTheme="minorHAnsi"/>
                <w:sz w:val="18"/>
                <w:szCs w:val="18"/>
              </w:rPr>
              <w:t>PMT</w:t>
            </w:r>
          </w:p>
        </w:tc>
      </w:tr>
      <w:tr w:rsidR="005E17AD" w:rsidRPr="00777553" w14:paraId="42F9B169" w14:textId="77777777" w:rsidTr="002A5FC1">
        <w:tc>
          <w:tcPr>
            <w:tcW w:w="2469" w:type="dxa"/>
            <w:vAlign w:val="bottom"/>
          </w:tcPr>
          <w:p w14:paraId="60A666A4" w14:textId="0B2B5411" w:rsidR="005E17AD" w:rsidRPr="00777553" w:rsidRDefault="00F0070D" w:rsidP="002A5FC1">
            <w:pPr>
              <w:spacing w:before="60" w:after="60"/>
              <w:jc w:val="center"/>
              <w:rPr>
                <w:rFonts w:asciiTheme="minorHAnsi" w:hAnsiTheme="minorHAnsi"/>
              </w:rPr>
            </w:pPr>
            <w:r>
              <w:rPr>
                <w:rFonts w:asciiTheme="minorHAnsi" w:hAnsiTheme="minorHAnsi"/>
              </w:rPr>
              <w:t>Верзија 2.0</w:t>
            </w:r>
          </w:p>
        </w:tc>
        <w:tc>
          <w:tcPr>
            <w:tcW w:w="2470" w:type="dxa"/>
            <w:vAlign w:val="center"/>
          </w:tcPr>
          <w:p w14:paraId="6ABC8EE5" w14:textId="63909648" w:rsidR="005E17AD" w:rsidRPr="00777553" w:rsidRDefault="005659F9" w:rsidP="002A5FC1">
            <w:pPr>
              <w:spacing w:before="60" w:after="60"/>
              <w:jc w:val="center"/>
              <w:rPr>
                <w:rFonts w:asciiTheme="minorHAnsi" w:hAnsiTheme="minorHAnsi"/>
              </w:rPr>
            </w:pPr>
            <w:r>
              <w:rPr>
                <w:rFonts w:asciiTheme="minorHAnsi" w:hAnsiTheme="minorHAnsi"/>
              </w:rPr>
              <w:t>11.04.2025.</w:t>
            </w:r>
          </w:p>
        </w:tc>
        <w:tc>
          <w:tcPr>
            <w:tcW w:w="2470" w:type="dxa"/>
            <w:vAlign w:val="bottom"/>
          </w:tcPr>
          <w:p w14:paraId="5EC2E7EB" w14:textId="77777777" w:rsidR="005E17AD" w:rsidRPr="00777553" w:rsidRDefault="005E17AD" w:rsidP="002A5FC1">
            <w:pPr>
              <w:spacing w:before="60" w:after="60"/>
              <w:jc w:val="center"/>
              <w:rPr>
                <w:rFonts w:asciiTheme="minorHAnsi" w:hAnsiTheme="minorHAnsi"/>
              </w:rPr>
            </w:pPr>
            <w:r w:rsidRPr="00777553">
              <w:rPr>
                <w:rFonts w:asciiTheme="minorHAnsi" w:hAnsiTheme="minorHAnsi"/>
              </w:rPr>
              <w:t>Конечна верзија</w:t>
            </w:r>
          </w:p>
        </w:tc>
        <w:tc>
          <w:tcPr>
            <w:tcW w:w="2470" w:type="dxa"/>
            <w:vMerge/>
            <w:vAlign w:val="center"/>
          </w:tcPr>
          <w:p w14:paraId="7647FE74" w14:textId="77777777" w:rsidR="005E17AD" w:rsidRPr="00777553" w:rsidRDefault="005E17AD" w:rsidP="002A5FC1">
            <w:pPr>
              <w:spacing w:before="60" w:after="60"/>
              <w:jc w:val="center"/>
              <w:rPr>
                <w:rFonts w:asciiTheme="minorHAnsi" w:hAnsiTheme="minorHAnsi"/>
              </w:rPr>
            </w:pPr>
          </w:p>
        </w:tc>
      </w:tr>
    </w:tbl>
    <w:p w14:paraId="1A7882FE" w14:textId="77777777" w:rsidR="00F0070D" w:rsidRPr="00777553" w:rsidRDefault="00F0070D" w:rsidP="005E17A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5E17AD" w:rsidRPr="00777553" w14:paraId="59E7FFD3" w14:textId="77777777" w:rsidTr="00795E34">
        <w:tc>
          <w:tcPr>
            <w:tcW w:w="9663" w:type="dxa"/>
          </w:tcPr>
          <w:p w14:paraId="202C2DDB" w14:textId="77777777" w:rsidR="005E17AD" w:rsidRPr="00777553" w:rsidRDefault="005E17AD" w:rsidP="002A5FC1">
            <w:pPr>
              <w:tabs>
                <w:tab w:val="left" w:pos="5724"/>
              </w:tabs>
              <w:jc w:val="both"/>
              <w:rPr>
                <w:b/>
                <w:bCs/>
              </w:rPr>
            </w:pPr>
            <w:r w:rsidRPr="00777553">
              <w:rPr>
                <w:b/>
                <w:bCs/>
              </w:rPr>
              <w:t>Одрекување:</w:t>
            </w:r>
          </w:p>
        </w:tc>
      </w:tr>
      <w:tr w:rsidR="00F0070D" w:rsidRPr="00777553" w14:paraId="379213A1" w14:textId="77777777" w:rsidTr="0072056E">
        <w:tc>
          <w:tcPr>
            <w:tcW w:w="9663" w:type="dxa"/>
            <w:vAlign w:val="bottom"/>
          </w:tcPr>
          <w:p w14:paraId="344E369E" w14:textId="49F834B7" w:rsidR="00F0070D" w:rsidRPr="00777553" w:rsidRDefault="0062679E" w:rsidP="00F0070D">
            <w:pPr>
              <w:tabs>
                <w:tab w:val="left" w:pos="5724"/>
              </w:tabs>
              <w:jc w:val="both"/>
            </w:pPr>
            <w:r w:rsidRPr="00EE6096">
              <w:rPr>
                <w:rFonts w:asciiTheme="minorHAnsi" w:hAnsiTheme="minorHAnsi"/>
              </w:rPr>
              <w:t>Финансиран од Европската Унија. Изразените ставови се исклучиво на авторите и не мора да ги одразуваат ставовите на Европската Унија или Фондацијата Темпус. Под никакви околности Европската унија или давателот на наменски грантови не може да биде одговорен за нивната содржина.</w:t>
            </w:r>
          </w:p>
        </w:tc>
      </w:tr>
    </w:tbl>
    <w:p w14:paraId="54EDFF49" w14:textId="77777777" w:rsidR="00F0070D" w:rsidRDefault="00F0070D" w:rsidP="00795E34">
      <w:pPr>
        <w:pStyle w:val="Heading1"/>
        <w:spacing w:before="0" w:after="0"/>
        <w:rPr>
          <w:rFonts w:asciiTheme="minorHAnsi" w:hAnsiTheme="minorHAnsi" w:cstheme="minorHAnsi"/>
          <w:b/>
          <w:bCs/>
          <w:color w:val="auto"/>
          <w:sz w:val="22"/>
          <w:szCs w:val="22"/>
        </w:rPr>
      </w:pPr>
      <w:bookmarkStart w:id="0" w:name="_Toc182380261"/>
    </w:p>
    <w:p w14:paraId="7F94BBFE" w14:textId="77777777" w:rsidR="00795E34" w:rsidRPr="00795E34" w:rsidRDefault="00795E34" w:rsidP="00795E34">
      <w:pPr>
        <w:pStyle w:val="Heading1"/>
        <w:spacing w:before="0" w:after="0"/>
        <w:rPr>
          <w:rFonts w:asciiTheme="minorHAnsi" w:hAnsiTheme="minorHAnsi" w:cstheme="minorHAnsi"/>
          <w:b/>
          <w:bCs/>
          <w:color w:val="auto"/>
          <w:sz w:val="22"/>
          <w:szCs w:val="22"/>
        </w:rPr>
      </w:pPr>
      <w:r w:rsidRPr="00795E34">
        <w:rPr>
          <w:rFonts w:asciiTheme="minorHAnsi" w:hAnsiTheme="minorHAnsi" w:cstheme="minorHAnsi"/>
          <w:b/>
          <w:bCs/>
          <w:color w:val="auto"/>
          <w:sz w:val="22"/>
          <w:szCs w:val="22"/>
        </w:rPr>
        <w:t>1. Вовед</w:t>
      </w:r>
      <w:bookmarkEnd w:id="0"/>
      <w:r w:rsidRPr="00795E34">
        <w:rPr>
          <w:rFonts w:asciiTheme="minorHAnsi" w:hAnsiTheme="minorHAnsi" w:cstheme="minorHAnsi"/>
          <w:b/>
          <w:bCs/>
          <w:color w:val="auto"/>
          <w:sz w:val="22"/>
          <w:szCs w:val="22"/>
        </w:rPr>
        <w:t xml:space="preserve"> </w:t>
      </w:r>
    </w:p>
    <w:p w14:paraId="07FCFE35" w14:textId="77777777" w:rsidR="00795E34" w:rsidRPr="002B61CF" w:rsidRDefault="00795E34" w:rsidP="00795E34">
      <w:pPr>
        <w:tabs>
          <w:tab w:val="left" w:pos="3708"/>
        </w:tabs>
      </w:pPr>
    </w:p>
    <w:p w14:paraId="6B954E47" w14:textId="4A4B3423" w:rsidR="00795E34" w:rsidRPr="002B61CF" w:rsidRDefault="00795E34" w:rsidP="00795E34">
      <w:pPr>
        <w:tabs>
          <w:tab w:val="left" w:pos="3708"/>
        </w:tabs>
        <w:jc w:val="both"/>
        <w:rPr>
          <w:color w:val="0000FF"/>
        </w:rPr>
      </w:pPr>
      <w:r w:rsidRPr="002B61CF">
        <w:rPr>
          <w:color w:val="0000FF"/>
        </w:rPr>
        <w:t xml:space="preserve">Микро, малите и средните претпријатија (МСП) играат клучна улога во економиите ширум светот и се најчестиот облик на деловен субјект. МСП во Србија сочинуваат 99,85% од деловните субјекти и обезбедуваат 2/3 од вкупните вработувања. Во Северна Македонија тие претставуваат 90% од деловната популација и учествуваат во отворањето на 75% од работните места. Нивното индивидуално влијание врз животната средина е мало, но нивното кумулативно влијание е значајно. Затоа, неопходно е да се направи транзиција кон зелен бизнис. Зелениот бизнис е деловна практика која се стреми да ги намали негативните влијанија врз животната средина, локалната заедница, општеството или економијата додека остварува профит. Зелените бизниси ги инкорпорираат принципите за одржливост во нивните деловни одлуки и се стремат да го балансираат профитот со заштитата на животната средина. Овие компании ги озеленуваат своите производствени процеси и/или испорачуваат еколошки производи и услуги. Повеќето економски субјекти имаат потенцијал да ги озеленуваат своите операции преку зголемување на ефикасноста на ресурсите. </w:t>
      </w:r>
      <w:r w:rsidR="00C37D0E">
        <w:rPr>
          <w:bCs/>
          <w:color w:val="0000FF"/>
        </w:rPr>
        <w:t>Озеленување</w:t>
      </w:r>
      <w:r w:rsidRPr="002B61CF">
        <w:rPr>
          <w:bCs/>
          <w:color w:val="0000FF"/>
        </w:rPr>
        <w:t xml:space="preserve">то на нивното работење е и можност за малите и средните претпријатија да направат значителни заштеди во своето работење и со тоа да ја зголемат својата конкурентност на пазарот. </w:t>
      </w:r>
      <w:r w:rsidRPr="002B61CF">
        <w:rPr>
          <w:color w:val="0000FF"/>
        </w:rPr>
        <w:t xml:space="preserve">Недостигот на капитал, недоволните зелени вештини и недостатокот на информации за зелените стимулации и зелените јавни набавки претставуваат значителни пречки за </w:t>
      </w:r>
      <w:r w:rsidR="00C37D0E">
        <w:rPr>
          <w:color w:val="0000FF"/>
        </w:rPr>
        <w:t>озеленување</w:t>
      </w:r>
      <w:r w:rsidRPr="002B61CF">
        <w:rPr>
          <w:color w:val="0000FF"/>
        </w:rPr>
        <w:t xml:space="preserve"> на нивното работење. За да се зголеми ефикасноста на ресурсите и да се постигне зелена транзиција во Србија и Северна Македонија, неопходно е стекнување зелени вештини, како и примена на алатки за </w:t>
      </w:r>
      <w:r w:rsidR="00C37D0E">
        <w:rPr>
          <w:color w:val="0000FF"/>
        </w:rPr>
        <w:t>озеленување</w:t>
      </w:r>
      <w:r w:rsidRPr="002B61CF">
        <w:rPr>
          <w:color w:val="0000FF"/>
        </w:rPr>
        <w:t xml:space="preserve"> (на пр. листи за проверка за самооценување), соработка и пренесување на најдобрите зелени практики. Во овој процес, организациите за поддршка на бизнисот (ОБО) се важна алка во насочувањето на МСП кон усвојување на зелени деловни практики. Тие треба да ги обезбедат потребните информации и обука за </w:t>
      </w:r>
      <w:r w:rsidR="00C37D0E">
        <w:rPr>
          <w:color w:val="0000FF"/>
        </w:rPr>
        <w:t>озеленување</w:t>
      </w:r>
      <w:r w:rsidRPr="002B61CF">
        <w:rPr>
          <w:color w:val="0000FF"/>
        </w:rPr>
        <w:t xml:space="preserve"> на малите и средни претпријатија во Србија и Северна Македонија. </w:t>
      </w:r>
      <w:r w:rsidRPr="002B61CF">
        <w:rPr>
          <w:rFonts w:asciiTheme="minorHAnsi" w:hAnsiTheme="minorHAnsi"/>
          <w:color w:val="0000FF"/>
        </w:rPr>
        <w:t xml:space="preserve">Проектот Зелена патека – Зелено деловно партнерство во рамките на програмата ЕРАЗМУС+ (во натамошниот текст: Проект) има за цел да го поддржи развојот на зелените вештини кај малите и средните претпријатија и организациите за поддршка на бизнисот (ОБО) од Србија и Северна Македонија. Овој проект е заедничка иницијатива на Центарот за развој на окрузите Јабланица и Пчиња од Србија и Занаетчиската комора од Скопје, Северна Македонија. Општата цел на проектот е да го поддржи развојот на зелените вештини кај малите и средните претпријатија и ОПО од Србија и Северна Македонија преку транснационално партнерство, размена, споделување на образовните ресурси и соработка на полето на заеднички развој и тестирање на практични методи и обука за </w:t>
      </w:r>
      <w:r w:rsidR="00C37D0E">
        <w:rPr>
          <w:rFonts w:asciiTheme="minorHAnsi" w:hAnsiTheme="minorHAnsi"/>
          <w:color w:val="0000FF"/>
        </w:rPr>
        <w:t>озеленување</w:t>
      </w:r>
      <w:r w:rsidRPr="002B61CF">
        <w:rPr>
          <w:rFonts w:asciiTheme="minorHAnsi" w:hAnsiTheme="minorHAnsi"/>
          <w:color w:val="0000FF"/>
        </w:rPr>
        <w:t xml:space="preserve"> бизниси. Имплементацијата на проектите овозможува патеки за учење и имплементација на едноставни и практични решенија за зазеленување на бизнисите. Овие патишта се трасираат низ три специфични цели: 1) опремување на обучувачите/едукаторите од ОПП со нови компетенции (вештини, знаење, ставови) и алатки за </w:t>
      </w:r>
      <w:r w:rsidR="00C37D0E">
        <w:rPr>
          <w:rFonts w:asciiTheme="minorHAnsi" w:hAnsiTheme="minorHAnsi"/>
          <w:color w:val="0000FF"/>
        </w:rPr>
        <w:t>озеленување</w:t>
      </w:r>
      <w:r w:rsidRPr="002B61CF">
        <w:rPr>
          <w:rFonts w:asciiTheme="minorHAnsi" w:hAnsiTheme="minorHAnsi"/>
          <w:color w:val="0000FF"/>
        </w:rPr>
        <w:t xml:space="preserve"> на бизнисот; 2) развива и тестира адаптирана методологија за обука, наставни програми и модули за обука за </w:t>
      </w:r>
      <w:r w:rsidR="00C37D0E">
        <w:rPr>
          <w:rFonts w:asciiTheme="minorHAnsi" w:hAnsiTheme="minorHAnsi"/>
          <w:color w:val="0000FF"/>
        </w:rPr>
        <w:t>озеленување</w:t>
      </w:r>
      <w:r w:rsidRPr="002B61CF">
        <w:rPr>
          <w:rFonts w:asciiTheme="minorHAnsi" w:hAnsiTheme="minorHAnsi"/>
          <w:color w:val="0000FF"/>
        </w:rPr>
        <w:t xml:space="preserve"> на бизнисот; 3) поттикнување на зелената транзиција на малите и средни претпријатија и социо-економските партнери преку размена на најдобри практики и искуства во </w:t>
      </w:r>
      <w:r w:rsidR="00C37D0E">
        <w:rPr>
          <w:rFonts w:asciiTheme="minorHAnsi" w:hAnsiTheme="minorHAnsi"/>
          <w:color w:val="0000FF"/>
        </w:rPr>
        <w:t>озеленување</w:t>
      </w:r>
      <w:r w:rsidRPr="002B61CF">
        <w:rPr>
          <w:rFonts w:asciiTheme="minorHAnsi" w:hAnsiTheme="minorHAnsi"/>
          <w:color w:val="0000FF"/>
        </w:rPr>
        <w:t xml:space="preserve">то на бизнисот. Наставната програма, односно наставната програма и планот за 5 модули за обука во доменот на </w:t>
      </w:r>
      <w:r w:rsidR="00C37D0E">
        <w:rPr>
          <w:rFonts w:asciiTheme="minorHAnsi" w:hAnsiTheme="minorHAnsi"/>
          <w:color w:val="0000FF"/>
        </w:rPr>
        <w:t>озеленување</w:t>
      </w:r>
      <w:r w:rsidRPr="002B61CF">
        <w:rPr>
          <w:rFonts w:asciiTheme="minorHAnsi" w:hAnsiTheme="minorHAnsi"/>
          <w:color w:val="0000FF"/>
        </w:rPr>
        <w:t xml:space="preserve"> на бизнисот е директен одговор на искажаните потреби кои беа идентификувани во анализата на потребите за обука. Од перспектива на ОПП, спроведувањето на обуката за </w:t>
      </w:r>
      <w:r w:rsidR="00C37D0E">
        <w:rPr>
          <w:rFonts w:asciiTheme="minorHAnsi" w:hAnsiTheme="minorHAnsi"/>
          <w:color w:val="0000FF"/>
        </w:rPr>
        <w:t>озеленување</w:t>
      </w:r>
      <w:r w:rsidRPr="002B61CF">
        <w:rPr>
          <w:rFonts w:asciiTheme="minorHAnsi" w:hAnsiTheme="minorHAnsi"/>
          <w:color w:val="0000FF"/>
        </w:rPr>
        <w:t xml:space="preserve"> на бизнисот во МСП е многу предизвикувачки. </w:t>
      </w:r>
      <w:r w:rsidRPr="002B61CF">
        <w:rPr>
          <w:color w:val="0000FF"/>
        </w:rPr>
        <w:t xml:space="preserve">За да се справат со овој предизвик, обучувачите на OPP мора да бидат опремени со нови компетенции (вештини, знаење, ставови) и алатки за </w:t>
      </w:r>
      <w:r w:rsidR="00C37D0E">
        <w:rPr>
          <w:color w:val="0000FF"/>
        </w:rPr>
        <w:t>озеленување</w:t>
      </w:r>
      <w:r w:rsidRPr="002B61CF">
        <w:rPr>
          <w:color w:val="0000FF"/>
        </w:rPr>
        <w:t xml:space="preserve"> на бизнисите. Оваа наставна програма првенствено им служи.</w:t>
      </w:r>
      <w:r w:rsidR="000B5345" w:rsidRPr="000B5345">
        <w:t xml:space="preserve"> </w:t>
      </w:r>
      <w:r w:rsidR="000B5345" w:rsidRPr="000B5345">
        <w:rPr>
          <w:color w:val="0000FF"/>
        </w:rPr>
        <w:t xml:space="preserve">Сепак, може да го користат сите организации од приватниот, јавниот и граѓанскиот сектор кои се заинтересирани за зелена транзиција и зазеленување на бизнисот. Планот и програмата за обука за </w:t>
      </w:r>
      <w:r w:rsidR="00C37D0E">
        <w:rPr>
          <w:color w:val="0000FF"/>
        </w:rPr>
        <w:t>озеленување</w:t>
      </w:r>
      <w:r w:rsidR="000B5345" w:rsidRPr="000B5345">
        <w:rPr>
          <w:color w:val="0000FF"/>
        </w:rPr>
        <w:t xml:space="preserve"> на бизнисот заедно со адаптираната транснационална методологија за обука и други материјали и алатки за обучувачи ги опремуваат обучувачите со нови компетенции и алатки за </w:t>
      </w:r>
      <w:r w:rsidR="00C37D0E">
        <w:rPr>
          <w:color w:val="0000FF"/>
        </w:rPr>
        <w:t>озеленување</w:t>
      </w:r>
      <w:r w:rsidR="000B5345" w:rsidRPr="000B5345">
        <w:rPr>
          <w:color w:val="0000FF"/>
        </w:rPr>
        <w:t xml:space="preserve"> на бизнисот. За успешно спроведување на обуката беа подготвени презентации за секој модул и беше креирана база на знаење која содржи алатки и водичи специјално дизајнирани за спроведување на обуката. За време на подготовката на наставната програма и програма за </w:t>
      </w:r>
      <w:r w:rsidR="00C37D0E">
        <w:rPr>
          <w:color w:val="0000FF"/>
        </w:rPr>
        <w:t>озеленување</w:t>
      </w:r>
      <w:r w:rsidR="000B5345" w:rsidRPr="000B5345">
        <w:rPr>
          <w:color w:val="0000FF"/>
        </w:rPr>
        <w:t xml:space="preserve"> на бизнисот, дополнително беа консултирани МСП. За време на овие консултации, од МСП беше побарано и да наведат колку се корисни и практично употребливи креираните алатки и водичи за </w:t>
      </w:r>
      <w:r w:rsidR="00C37D0E">
        <w:rPr>
          <w:color w:val="0000FF"/>
        </w:rPr>
        <w:t>озеленување</w:t>
      </w:r>
      <w:r w:rsidR="000B5345" w:rsidRPr="000B5345">
        <w:rPr>
          <w:color w:val="0000FF"/>
        </w:rPr>
        <w:t xml:space="preserve"> на бизнисот за МСП. Нивните препораки и предлози беа вградени во наставната програма и програмата за обука. Во споредба со првичниот план за обука, беа направени корекции така што значителен акцент беше ставен на демонстрирање на употребата на алатки и собирање информации корисни за </w:t>
      </w:r>
      <w:r w:rsidR="00C37D0E">
        <w:rPr>
          <w:color w:val="0000FF"/>
        </w:rPr>
        <w:t>озеленување</w:t>
      </w:r>
      <w:r w:rsidR="000B5345" w:rsidRPr="000B5345">
        <w:rPr>
          <w:color w:val="0000FF"/>
        </w:rPr>
        <w:t xml:space="preserve"> на бизнисите.</w:t>
      </w:r>
    </w:p>
    <w:p w14:paraId="0AC8A0A7" w14:textId="47A285B0" w:rsidR="00795E34" w:rsidRPr="00795E34" w:rsidRDefault="00795E34" w:rsidP="00795E34">
      <w:pPr>
        <w:pStyle w:val="Heading1"/>
        <w:spacing w:before="0" w:after="0"/>
        <w:rPr>
          <w:rFonts w:asciiTheme="minorHAnsi" w:hAnsiTheme="minorHAnsi" w:cstheme="minorHAnsi"/>
          <w:b/>
          <w:bCs/>
          <w:color w:val="auto"/>
          <w:sz w:val="22"/>
          <w:szCs w:val="22"/>
        </w:rPr>
      </w:pPr>
      <w:r w:rsidRPr="00795E34">
        <w:rPr>
          <w:rFonts w:asciiTheme="minorHAnsi" w:hAnsiTheme="minorHAnsi" w:cstheme="minorHAnsi"/>
          <w:b/>
          <w:bCs/>
          <w:color w:val="auto"/>
          <w:sz w:val="22"/>
          <w:szCs w:val="22"/>
        </w:rPr>
        <w:t>2. Наставна програма за обука за зелен бизнис</w:t>
      </w:r>
    </w:p>
    <w:p w14:paraId="4DC7D2E0" w14:textId="77777777" w:rsidR="00795E34" w:rsidRDefault="00795E34" w:rsidP="00795E34">
      <w:pPr>
        <w:tabs>
          <w:tab w:val="left" w:pos="3708"/>
        </w:tabs>
        <w:jc w:val="both"/>
      </w:pPr>
    </w:p>
    <w:p w14:paraId="7D5722EE" w14:textId="54C685E3" w:rsidR="00453EE9" w:rsidRDefault="00795E34" w:rsidP="00795E34">
      <w:pPr>
        <w:tabs>
          <w:tab w:val="left" w:pos="3708"/>
        </w:tabs>
        <w:jc w:val="both"/>
        <w:rPr>
          <w:color w:val="0000FF"/>
        </w:rPr>
      </w:pPr>
      <w:bookmarkStart w:id="1" w:name="_Hlk182556680"/>
      <w:r w:rsidRPr="00A867E9">
        <w:rPr>
          <w:rFonts w:asciiTheme="minorHAnsi" w:eastAsiaTheme="minorHAnsi" w:hAnsiTheme="minorHAnsi" w:cstheme="minorBidi"/>
          <w:color w:val="0000FF"/>
        </w:rPr>
        <w:t xml:space="preserve">Програмата за обука за зелени бизниси е модуларна по природа. Модулите се посебни сегменти или пакети за учење кои водат до постигнување на дефинирани исходи од учењето. Тие се релативно независни единици за учење и како такви можат да се организираат и стекнат самостојно или како дел од пошироки програмски или организациски единици. Со својата структура, модулите обезбедуваат стекнување на разновидни знаења и компетенции, развој на соодветен сет на вештини и поврзување на различни содржини. Моделот предвиден за обуката Зелен бизнис беше утврден во фазата на проценка на потребите. Опфаќа 5 модули за обука: 1) Рециклирање и намалување на отпадот; 2) Заштеда на енергија и вода; 3) Спречување на загадувањето; 4) Зелена дистрибуција (пакување и одржлив транспорт) и 5) Зелени набавки и зелени финансиски инструменти. </w:t>
      </w:r>
      <w:bookmarkEnd w:id="1"/>
      <w:r w:rsidRPr="00A867E9">
        <w:rPr>
          <w:rFonts w:asciiTheme="minorHAnsi" w:eastAsiaTheme="minorHAnsi" w:hAnsiTheme="minorHAnsi" w:cstheme="minorBidi"/>
          <w:color w:val="0000FF"/>
        </w:rPr>
        <w:t xml:space="preserve">По обуката се организира менторска посета на МСП. Сите обучувачи ќе бидат достапни за поддршка на малите и средни претпријатија со менторски услуги по обуката, за да им помогнат и да ги поддржат во спроведувањето на нивните планови за зазеленување на нивниот бизнис. Менторска поддршка може да се организира на лице место или онлајн, во зависност од потребите на секој обучен учесник во обуката за МСП, односно во зависност од активноста на компанијата и сложеноста на самиот бизнис план. Може да биде комбинација од двата методи, на лице место и онлајн. На крајот од оваа активност, сите обучувачи ќе изготват Извештај за проценка на влијанието на обуката врз процесот на зазеленување на бизнисот на МСП. </w:t>
      </w:r>
      <w:r w:rsidRPr="00A867E9">
        <w:rPr>
          <w:color w:val="0000FF"/>
        </w:rPr>
        <w:t>Програмата за обука по модули содржи информации за обуката, имено резиме на содржината на обуката и методите за оценување на знаењето. Обуката за зазеленување на бизнисот на МСП може да се спроведува континуирано или независно за поединечни модули или групи на модули. Содржината на секој модул е претставена во следните табели.</w:t>
      </w:r>
    </w:p>
    <w:p w14:paraId="4F1B305F" w14:textId="77777777" w:rsidR="00453EE9" w:rsidRDefault="00453EE9" w:rsidP="00795E34">
      <w:pPr>
        <w:tabs>
          <w:tab w:val="left" w:pos="3708"/>
        </w:tabs>
        <w:jc w:val="both"/>
        <w:rPr>
          <w:color w:val="0000FF"/>
        </w:rPr>
      </w:pPr>
    </w:p>
    <w:tbl>
      <w:tblPr>
        <w:tblW w:w="0" w:type="auto"/>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4A0" w:firstRow="1" w:lastRow="0" w:firstColumn="1" w:lastColumn="0" w:noHBand="0" w:noVBand="1"/>
      </w:tblPr>
      <w:tblGrid>
        <w:gridCol w:w="1867"/>
        <w:gridCol w:w="7786"/>
      </w:tblGrid>
      <w:tr w:rsidR="005E17AD" w:rsidRPr="008568F4" w14:paraId="7D7B1A37" w14:textId="77777777" w:rsidTr="00777553">
        <w:trPr>
          <w:trHeight w:val="375"/>
        </w:trPr>
        <w:tc>
          <w:tcPr>
            <w:tcW w:w="1867" w:type="dxa"/>
            <w:tcBorders>
              <w:top w:val="nil"/>
              <w:left w:val="nil"/>
              <w:bottom w:val="single" w:sz="4" w:space="0" w:color="009900"/>
              <w:right w:val="single" w:sz="4" w:space="0" w:color="009900"/>
            </w:tcBorders>
            <w:shd w:val="clear" w:color="auto" w:fill="auto"/>
            <w:vAlign w:val="center"/>
          </w:tcPr>
          <w:p w14:paraId="01EFB03E" w14:textId="181CDFAC" w:rsidR="005E17AD" w:rsidRPr="008568F4" w:rsidRDefault="005E17AD" w:rsidP="002A5FC1">
            <w:pPr>
              <w:jc w:val="both"/>
              <w:rPr>
                <w:b/>
                <w:bCs/>
              </w:rPr>
            </w:pPr>
            <w:r w:rsidRPr="008568F4">
              <w:rPr>
                <w:b/>
                <w:bCs/>
              </w:rPr>
              <w:t>Модул 1:</w:t>
            </w:r>
          </w:p>
        </w:tc>
        <w:tc>
          <w:tcPr>
            <w:tcW w:w="7786" w:type="dxa"/>
            <w:tcBorders>
              <w:left w:val="single" w:sz="4" w:space="0" w:color="009900"/>
            </w:tcBorders>
            <w:shd w:val="clear" w:color="auto" w:fill="EAF1DD" w:themeFill="accent3" w:themeFillTint="33"/>
            <w:vAlign w:val="center"/>
          </w:tcPr>
          <w:p w14:paraId="6348DE0A" w14:textId="2F460AD5" w:rsidR="005E17AD" w:rsidRPr="008568F4" w:rsidRDefault="008568F4" w:rsidP="002A5FC1">
            <w:pPr>
              <w:jc w:val="both"/>
              <w:rPr>
                <w:b/>
                <w:bCs/>
              </w:rPr>
            </w:pPr>
            <w:r w:rsidRPr="008568F4">
              <w:rPr>
                <w:b/>
                <w:bCs/>
              </w:rPr>
              <w:t>Рециклирање и намалување на отпадот</w:t>
            </w:r>
          </w:p>
        </w:tc>
      </w:tr>
      <w:tr w:rsidR="005E17AD" w:rsidRPr="00777553" w14:paraId="3A72806E" w14:textId="77777777" w:rsidTr="00777553">
        <w:tc>
          <w:tcPr>
            <w:tcW w:w="1867" w:type="dxa"/>
            <w:tcBorders>
              <w:top w:val="single" w:sz="4" w:space="0" w:color="009900"/>
            </w:tcBorders>
            <w:shd w:val="clear" w:color="auto" w:fill="EAF1DD" w:themeFill="accent3" w:themeFillTint="33"/>
            <w:vAlign w:val="center"/>
          </w:tcPr>
          <w:p w14:paraId="76A99A73" w14:textId="77777777" w:rsidR="005E17AD" w:rsidRPr="00777553" w:rsidRDefault="005E17AD" w:rsidP="002A5FC1">
            <w:pPr>
              <w:jc w:val="both"/>
            </w:pPr>
            <w:r w:rsidRPr="00777553">
              <w:t>Целна група:</w:t>
            </w:r>
          </w:p>
        </w:tc>
        <w:tc>
          <w:tcPr>
            <w:tcW w:w="7786" w:type="dxa"/>
            <w:shd w:val="clear" w:color="auto" w:fill="auto"/>
            <w:vAlign w:val="center"/>
          </w:tcPr>
          <w:p w14:paraId="63973253" w14:textId="2C5A9530" w:rsidR="00777553" w:rsidRPr="00777553" w:rsidRDefault="00777553" w:rsidP="008568F4">
            <w:pPr>
              <w:jc w:val="both"/>
            </w:pPr>
            <w:r>
              <w:t>Микро, мали и средни претпријатија и претприемачки и занаетчиски бизниси (МСП) од секторот преработувачка индустрија (прехранбена индустрија, преработка на дрво, преработка на метал, хемиски производи, текстил, облека, преработка на кожа и производство на обувки)</w:t>
            </w:r>
          </w:p>
        </w:tc>
      </w:tr>
      <w:tr w:rsidR="00D54FF1" w:rsidRPr="00777553" w14:paraId="7F7BDA51" w14:textId="77777777" w:rsidTr="00777553">
        <w:tc>
          <w:tcPr>
            <w:tcW w:w="1867" w:type="dxa"/>
            <w:shd w:val="clear" w:color="auto" w:fill="EAF1DD" w:themeFill="accent3" w:themeFillTint="33"/>
            <w:vAlign w:val="center"/>
          </w:tcPr>
          <w:p w14:paraId="55B5D37A" w14:textId="77777777" w:rsidR="00D54FF1" w:rsidRPr="00777553" w:rsidRDefault="00D54FF1" w:rsidP="00D54FF1">
            <w:pPr>
              <w:jc w:val="both"/>
            </w:pPr>
            <w:r w:rsidRPr="00777553">
              <w:t>Цели на обуката:</w:t>
            </w:r>
          </w:p>
        </w:tc>
        <w:tc>
          <w:tcPr>
            <w:tcW w:w="7786" w:type="dxa"/>
            <w:shd w:val="clear" w:color="auto" w:fill="auto"/>
            <w:vAlign w:val="center"/>
          </w:tcPr>
          <w:p w14:paraId="48BC143C" w14:textId="2A1A2995" w:rsidR="00D54FF1" w:rsidRPr="00B67ED4" w:rsidRDefault="00D54FF1" w:rsidP="00D54FF1">
            <w:pPr>
              <w:pStyle w:val="ListParagraph"/>
              <w:numPr>
                <w:ilvl w:val="0"/>
                <w:numId w:val="13"/>
              </w:numPr>
              <w:jc w:val="both"/>
            </w:pPr>
            <w:r w:rsidRPr="00B67ED4">
              <w:t>Подобрување на знаењата и вештините за одржливо управување со отпадот.</w:t>
            </w:r>
          </w:p>
          <w:p w14:paraId="0ADDF139" w14:textId="72613077" w:rsidR="00D54FF1" w:rsidRPr="00777553" w:rsidRDefault="00D54FF1" w:rsidP="00D54FF1">
            <w:pPr>
              <w:pStyle w:val="ListParagraph"/>
              <w:numPr>
                <w:ilvl w:val="0"/>
                <w:numId w:val="13"/>
              </w:numPr>
              <w:jc w:val="both"/>
            </w:pPr>
            <w:r w:rsidRPr="00B67ED4">
              <w:t>Зголемување на ефикасноста на ресурсите на МСП преку намалување на отпадот, повторна употреба на отпадот во рамките на деловниот субјект и примена на рециклирање.</w:t>
            </w:r>
          </w:p>
        </w:tc>
      </w:tr>
      <w:tr w:rsidR="005E17AD" w:rsidRPr="00777553" w14:paraId="5BA9CBCD" w14:textId="77777777" w:rsidTr="00777553">
        <w:tc>
          <w:tcPr>
            <w:tcW w:w="1867" w:type="dxa"/>
            <w:shd w:val="clear" w:color="auto" w:fill="EAF1DD" w:themeFill="accent3" w:themeFillTint="33"/>
            <w:vAlign w:val="center"/>
          </w:tcPr>
          <w:p w14:paraId="4D73419F" w14:textId="77777777" w:rsidR="005E17AD" w:rsidRPr="00777553" w:rsidRDefault="005E17AD" w:rsidP="002A5FC1">
            <w:pPr>
              <w:jc w:val="both"/>
            </w:pPr>
            <w:r w:rsidRPr="00777553">
              <w:t>Очекувани резултати од обуката:</w:t>
            </w:r>
          </w:p>
        </w:tc>
        <w:tc>
          <w:tcPr>
            <w:tcW w:w="7786" w:type="dxa"/>
            <w:shd w:val="clear" w:color="auto" w:fill="auto"/>
          </w:tcPr>
          <w:p w14:paraId="59A955B0" w14:textId="4A29EEA5" w:rsidR="005E17AD" w:rsidRPr="00777553" w:rsidRDefault="005E17AD" w:rsidP="002A5FC1">
            <w:pPr>
              <w:jc w:val="both"/>
            </w:pPr>
            <w:r w:rsidRPr="00777553">
              <w:rPr>
                <w:b/>
                <w:bCs/>
              </w:rPr>
              <w:t xml:space="preserve">Знаење: </w:t>
            </w:r>
            <w:r w:rsidRPr="00777553">
              <w:t>Учесниците ќе можат да ги дефинираат основните концепти за управување со отпад и рециклирање и да објаснат како функционираат третманите за собирање и отстранување отпад.</w:t>
            </w:r>
          </w:p>
          <w:p w14:paraId="236F099C" w14:textId="77777777" w:rsidR="005E17AD" w:rsidRPr="00777553" w:rsidRDefault="005E17AD" w:rsidP="002A5FC1">
            <w:pPr>
              <w:jc w:val="both"/>
            </w:pPr>
            <w:r w:rsidRPr="00777553">
              <w:rPr>
                <w:b/>
                <w:bCs/>
              </w:rPr>
              <w:t xml:space="preserve">Вештини: </w:t>
            </w:r>
            <w:r w:rsidRPr="00777553">
              <w:t>Учесниците ќе можат да применат критичко размислување во процесот на управување со отпад преку анализа и планирање на различни текови на отпад во нивниот деловен ентитет.</w:t>
            </w:r>
          </w:p>
          <w:p w14:paraId="55CAAF09" w14:textId="77777777" w:rsidR="005E17AD" w:rsidRPr="00777553" w:rsidRDefault="005E17AD" w:rsidP="002A5FC1">
            <w:pPr>
              <w:jc w:val="both"/>
            </w:pPr>
            <w:r w:rsidRPr="00777553">
              <w:rPr>
                <w:b/>
                <w:bCs/>
              </w:rPr>
              <w:t xml:space="preserve">Надлежности: </w:t>
            </w:r>
            <w:r w:rsidRPr="00777553">
              <w:t>Учесниците ќе можат да придонесат за подготовка на бизнис план за намалување на отпадот во нивниот деловен субјект.</w:t>
            </w:r>
          </w:p>
        </w:tc>
      </w:tr>
      <w:tr w:rsidR="005E17AD" w:rsidRPr="00777553" w14:paraId="3719647B" w14:textId="77777777" w:rsidTr="00777553">
        <w:tc>
          <w:tcPr>
            <w:tcW w:w="1867" w:type="dxa"/>
            <w:shd w:val="clear" w:color="auto" w:fill="EAF1DD" w:themeFill="accent3" w:themeFillTint="33"/>
            <w:vAlign w:val="center"/>
          </w:tcPr>
          <w:p w14:paraId="1BFC6804" w14:textId="77777777" w:rsidR="005E17AD" w:rsidRPr="00777553" w:rsidRDefault="005E17AD" w:rsidP="002A5FC1">
            <w:pPr>
              <w:jc w:val="both"/>
            </w:pPr>
            <w:r w:rsidRPr="00777553">
              <w:t>Тематски целини:</w:t>
            </w:r>
          </w:p>
        </w:tc>
        <w:tc>
          <w:tcPr>
            <w:tcW w:w="7786" w:type="dxa"/>
            <w:shd w:val="clear" w:color="auto" w:fill="auto"/>
            <w:vAlign w:val="center"/>
          </w:tcPr>
          <w:p w14:paraId="59B8759B" w14:textId="77777777" w:rsidR="008568F4" w:rsidRDefault="008568F4" w:rsidP="008568F4">
            <w:pPr>
              <w:pStyle w:val="ListParagraph"/>
              <w:numPr>
                <w:ilvl w:val="0"/>
                <w:numId w:val="14"/>
              </w:numPr>
              <w:jc w:val="both"/>
            </w:pPr>
            <w:r>
              <w:t>Утврдување на видот и количеството на отпад што го создава деловен субјект.</w:t>
            </w:r>
          </w:p>
          <w:p w14:paraId="27D46882" w14:textId="1484A4D0" w:rsidR="008568F4" w:rsidRDefault="008568F4" w:rsidP="008568F4">
            <w:pPr>
              <w:pStyle w:val="ListParagraph"/>
              <w:numPr>
                <w:ilvl w:val="0"/>
                <w:numId w:val="14"/>
              </w:numPr>
              <w:jc w:val="both"/>
            </w:pPr>
            <w:r>
              <w:t>Намалување на отпадот</w:t>
            </w:r>
          </w:p>
          <w:p w14:paraId="1ABA186C" w14:textId="77777777" w:rsidR="008568F4" w:rsidRDefault="008568F4" w:rsidP="008568F4">
            <w:pPr>
              <w:pStyle w:val="ListParagraph"/>
              <w:numPr>
                <w:ilvl w:val="0"/>
                <w:numId w:val="14"/>
              </w:numPr>
              <w:jc w:val="both"/>
            </w:pPr>
            <w:r>
              <w:t>Повторна употреба на отпад во рамките на деловен субјект</w:t>
            </w:r>
          </w:p>
          <w:p w14:paraId="7047AEDD" w14:textId="77777777" w:rsidR="008568F4" w:rsidRDefault="008568F4" w:rsidP="008568F4">
            <w:pPr>
              <w:pStyle w:val="ListParagraph"/>
              <w:numPr>
                <w:ilvl w:val="0"/>
                <w:numId w:val="14"/>
              </w:numPr>
              <w:jc w:val="both"/>
            </w:pPr>
            <w:r>
              <w:t>Сепарација на отпадот.</w:t>
            </w:r>
          </w:p>
          <w:p w14:paraId="090C4701" w14:textId="77777777" w:rsidR="008568F4" w:rsidRDefault="008568F4" w:rsidP="008568F4">
            <w:pPr>
              <w:pStyle w:val="ListParagraph"/>
              <w:numPr>
                <w:ilvl w:val="0"/>
                <w:numId w:val="14"/>
              </w:numPr>
              <w:jc w:val="both"/>
            </w:pPr>
            <w:r>
              <w:t>Рециклирање.</w:t>
            </w:r>
          </w:p>
          <w:p w14:paraId="370CA870" w14:textId="77777777" w:rsidR="008568F4" w:rsidRDefault="008568F4" w:rsidP="008568F4">
            <w:pPr>
              <w:pStyle w:val="ListParagraph"/>
              <w:numPr>
                <w:ilvl w:val="0"/>
                <w:numId w:val="14"/>
              </w:numPr>
              <w:jc w:val="both"/>
            </w:pPr>
            <w:r>
              <w:t>Утврдување на хиерархијата на отпадот во рамките на деловен субјект</w:t>
            </w:r>
          </w:p>
          <w:p w14:paraId="524834AB" w14:textId="6CFDA797" w:rsidR="005E17AD" w:rsidRPr="00777553" w:rsidRDefault="008568F4" w:rsidP="008568F4">
            <w:pPr>
              <w:pStyle w:val="ListParagraph"/>
              <w:numPr>
                <w:ilvl w:val="0"/>
                <w:numId w:val="14"/>
              </w:numPr>
              <w:jc w:val="both"/>
            </w:pPr>
            <w:r>
              <w:t>Отстранете го отпадот на соодветен начин</w:t>
            </w:r>
          </w:p>
        </w:tc>
      </w:tr>
      <w:tr w:rsidR="005E17AD" w:rsidRPr="00777553" w14:paraId="058A2586" w14:textId="77777777" w:rsidTr="00777553">
        <w:tc>
          <w:tcPr>
            <w:tcW w:w="1867" w:type="dxa"/>
            <w:shd w:val="clear" w:color="auto" w:fill="EAF1DD" w:themeFill="accent3" w:themeFillTint="33"/>
            <w:vAlign w:val="center"/>
          </w:tcPr>
          <w:p w14:paraId="64308CC9" w14:textId="77777777" w:rsidR="005E17AD" w:rsidRPr="00777553" w:rsidRDefault="005E17AD" w:rsidP="002A5FC1">
            <w:pPr>
              <w:jc w:val="both"/>
            </w:pPr>
            <w:r w:rsidRPr="00777553">
              <w:t>Примери за добра практика:</w:t>
            </w:r>
          </w:p>
        </w:tc>
        <w:tc>
          <w:tcPr>
            <w:tcW w:w="7786" w:type="dxa"/>
            <w:shd w:val="clear" w:color="auto" w:fill="auto"/>
            <w:vAlign w:val="center"/>
          </w:tcPr>
          <w:p w14:paraId="3595ED83" w14:textId="5B231571" w:rsidR="005E17AD" w:rsidRPr="00777553" w:rsidRDefault="00E857CA" w:rsidP="002A5FC1">
            <w:pPr>
              <w:jc w:val="both"/>
            </w:pPr>
            <w:r w:rsidRPr="00E857CA">
              <w:t>Примери за добра практика</w:t>
            </w:r>
            <w:r>
              <w:rPr>
                <w:lang w:val="en-US"/>
              </w:rPr>
              <w:t xml:space="preserve"> </w:t>
            </w:r>
            <w:r w:rsidR="005E17AD" w:rsidRPr="00777553">
              <w:t>за намалување на отпадот:</w:t>
            </w:r>
          </w:p>
          <w:p w14:paraId="53C5830B" w14:textId="77777777" w:rsidR="005E17AD" w:rsidRPr="00777553" w:rsidRDefault="005E17AD" w:rsidP="005E17AD">
            <w:pPr>
              <w:pStyle w:val="ListParagraph"/>
              <w:numPr>
                <w:ilvl w:val="0"/>
                <w:numId w:val="14"/>
              </w:numPr>
              <w:jc w:val="both"/>
            </w:pPr>
            <w:r w:rsidRPr="00777553">
              <w:t>Нула отпад на депонија - BMW (Германија)</w:t>
            </w:r>
          </w:p>
          <w:p w14:paraId="5B412FA3" w14:textId="77777777" w:rsidR="005E17AD" w:rsidRPr="00777553" w:rsidRDefault="005E17AD" w:rsidP="005E17AD">
            <w:pPr>
              <w:pStyle w:val="ListParagraph"/>
              <w:numPr>
                <w:ilvl w:val="0"/>
                <w:numId w:val="14"/>
              </w:numPr>
              <w:jc w:val="both"/>
            </w:pPr>
            <w:r w:rsidRPr="00777553">
              <w:t>Користење на компост, оптимизирање на пакувањето и создавање енергија од отпад - Unilever (Холандија)</w:t>
            </w:r>
          </w:p>
          <w:p w14:paraId="6ECD569B" w14:textId="77777777" w:rsidR="005E17AD" w:rsidRPr="00777553" w:rsidRDefault="005E17AD" w:rsidP="005E17AD">
            <w:pPr>
              <w:pStyle w:val="ListParagraph"/>
              <w:numPr>
                <w:ilvl w:val="0"/>
                <w:numId w:val="14"/>
              </w:numPr>
              <w:jc w:val="both"/>
            </w:pPr>
            <w:r w:rsidRPr="00777553">
              <w:t>Рециклирање на текстил и пластика - ИКЕА (Шведска)</w:t>
            </w:r>
          </w:p>
          <w:p w14:paraId="568062B5" w14:textId="096EE750" w:rsidR="005E17AD" w:rsidRPr="00777553" w:rsidRDefault="00E857CA" w:rsidP="002A5FC1">
            <w:pPr>
              <w:jc w:val="both"/>
            </w:pPr>
            <w:r w:rsidRPr="00E857CA">
              <w:t>Примери на добри практики за повторна употреба на отпадот:</w:t>
            </w:r>
          </w:p>
          <w:p w14:paraId="165790E6" w14:textId="77777777" w:rsidR="005E17AD" w:rsidRPr="00777553" w:rsidRDefault="005E17AD" w:rsidP="005E17AD">
            <w:pPr>
              <w:pStyle w:val="ListParagraph"/>
              <w:numPr>
                <w:ilvl w:val="0"/>
                <w:numId w:val="14"/>
              </w:numPr>
              <w:jc w:val="both"/>
            </w:pPr>
            <w:r w:rsidRPr="00777553">
              <w:t>Повторна употреба на отпад и нуспроизводи - Renault (Франција)</w:t>
            </w:r>
          </w:p>
          <w:p w14:paraId="385E848C" w14:textId="77777777" w:rsidR="005E17AD" w:rsidRPr="00777553" w:rsidRDefault="005E17AD" w:rsidP="005E17AD">
            <w:pPr>
              <w:pStyle w:val="ListParagraph"/>
              <w:numPr>
                <w:ilvl w:val="0"/>
                <w:numId w:val="14"/>
              </w:numPr>
              <w:jc w:val="both"/>
            </w:pPr>
            <w:r w:rsidRPr="00777553">
              <w:t>Кружен процес за повторна употреба на отпад од индустријата за хартија Stora Enso (Финска)</w:t>
            </w:r>
          </w:p>
          <w:p w14:paraId="1D0FC328" w14:textId="77777777" w:rsidR="005E17AD" w:rsidRPr="00777553" w:rsidRDefault="005E17AD" w:rsidP="005E17AD">
            <w:pPr>
              <w:pStyle w:val="ListParagraph"/>
              <w:numPr>
                <w:ilvl w:val="0"/>
                <w:numId w:val="14"/>
              </w:numPr>
              <w:jc w:val="both"/>
            </w:pPr>
            <w:r w:rsidRPr="00777553">
              <w:t>Повторна употреба на отпадни материјали и нуспроизводи во млечното производство - Danone (Франција)</w:t>
            </w:r>
          </w:p>
          <w:p w14:paraId="00BE9646" w14:textId="1F961E16" w:rsidR="005E17AD" w:rsidRPr="00777553" w:rsidRDefault="00E857CA" w:rsidP="002A5FC1">
            <w:pPr>
              <w:jc w:val="both"/>
            </w:pPr>
            <w:r w:rsidRPr="00E857CA">
              <w:t>Примери на добри практики за сепарација на отпадот:</w:t>
            </w:r>
          </w:p>
          <w:p w14:paraId="2A97AC82" w14:textId="77777777" w:rsidR="005E17AD" w:rsidRPr="00777553" w:rsidRDefault="005E17AD" w:rsidP="005E17AD">
            <w:pPr>
              <w:pStyle w:val="ListParagraph"/>
              <w:numPr>
                <w:ilvl w:val="0"/>
                <w:numId w:val="14"/>
              </w:numPr>
              <w:jc w:val="both"/>
            </w:pPr>
            <w:r w:rsidRPr="00777553">
              <w:t>Автоматски машини за селектирање отпад - ИКЕА (Шведска)</w:t>
            </w:r>
          </w:p>
          <w:p w14:paraId="17C1D018" w14:textId="77777777" w:rsidR="005E17AD" w:rsidRPr="00777553" w:rsidRDefault="005E17AD" w:rsidP="005E17AD">
            <w:pPr>
              <w:pStyle w:val="ListParagraph"/>
              <w:numPr>
                <w:ilvl w:val="0"/>
                <w:numId w:val="14"/>
              </w:numPr>
              <w:jc w:val="both"/>
            </w:pPr>
            <w:r w:rsidRPr="00777553">
              <w:t>Примена на специјализирани системи за селектирање и одвојување на отпадни материјали како што се метали, пластика и гума - Volkswagen Group (Германија)</w:t>
            </w:r>
          </w:p>
          <w:p w14:paraId="0158F809" w14:textId="77777777" w:rsidR="005E17AD" w:rsidRPr="00777553" w:rsidRDefault="005E17AD" w:rsidP="005E17AD">
            <w:pPr>
              <w:pStyle w:val="ListParagraph"/>
              <w:numPr>
                <w:ilvl w:val="0"/>
                <w:numId w:val="14"/>
              </w:numPr>
              <w:jc w:val="both"/>
            </w:pPr>
            <w:r w:rsidRPr="00777553">
              <w:t>Систем за сепарација и рециклирање отпад во погони за производство на храна - Нестле (Швајцарија)</w:t>
            </w:r>
          </w:p>
          <w:p w14:paraId="4D301BCA" w14:textId="61CF3128" w:rsidR="005E17AD" w:rsidRPr="00777553" w:rsidRDefault="00E857CA" w:rsidP="002A5FC1">
            <w:pPr>
              <w:jc w:val="both"/>
            </w:pPr>
            <w:r w:rsidRPr="00E857CA">
              <w:t>Примери на добри практики за рециклирање:</w:t>
            </w:r>
          </w:p>
          <w:p w14:paraId="49A70484" w14:textId="77777777" w:rsidR="005E17AD" w:rsidRPr="00777553" w:rsidRDefault="005E17AD" w:rsidP="005E17AD">
            <w:pPr>
              <w:pStyle w:val="ListParagraph"/>
              <w:numPr>
                <w:ilvl w:val="0"/>
                <w:numId w:val="14"/>
              </w:numPr>
              <w:jc w:val="both"/>
            </w:pPr>
            <w:r w:rsidRPr="00777553">
              <w:t>Систем за рециклирање на пластична амбалажа L'Oréal (Франција)</w:t>
            </w:r>
          </w:p>
          <w:p w14:paraId="27650768" w14:textId="77777777" w:rsidR="005E17AD" w:rsidRPr="00777553" w:rsidRDefault="005E17AD" w:rsidP="005E17AD">
            <w:pPr>
              <w:pStyle w:val="ListParagraph"/>
              <w:numPr>
                <w:ilvl w:val="0"/>
                <w:numId w:val="14"/>
              </w:numPr>
              <w:jc w:val="both"/>
            </w:pPr>
            <w:r w:rsidRPr="00777553">
              <w:t>Систем за одвојување и рециклирање материјали од стари автомобили - Тојота (Обединето Кралство)</w:t>
            </w:r>
          </w:p>
          <w:p w14:paraId="69D9F73F" w14:textId="77777777" w:rsidR="005E17AD" w:rsidRPr="00777553" w:rsidRDefault="005E17AD" w:rsidP="005E17AD">
            <w:pPr>
              <w:pStyle w:val="ListParagraph"/>
              <w:numPr>
                <w:ilvl w:val="0"/>
                <w:numId w:val="14"/>
              </w:numPr>
              <w:jc w:val="both"/>
            </w:pPr>
            <w:r w:rsidRPr="00777553">
              <w:t>Рециклирање на отпад од производство - КНАУФ изолација (Северна Македонија)</w:t>
            </w:r>
          </w:p>
          <w:p w14:paraId="69EF1D40" w14:textId="77777777" w:rsidR="005E17AD" w:rsidRPr="00777553" w:rsidRDefault="005E17AD" w:rsidP="005E17AD">
            <w:pPr>
              <w:pStyle w:val="ListParagraph"/>
              <w:numPr>
                <w:ilvl w:val="0"/>
                <w:numId w:val="14"/>
              </w:numPr>
              <w:jc w:val="both"/>
            </w:pPr>
            <w:r w:rsidRPr="00777553">
              <w:t>Рециклирање на картонска амбалажа со одвојување на слоевите од картон, пластика и алуминиум - Тетрапак (Италија)</w:t>
            </w:r>
          </w:p>
          <w:p w14:paraId="203A07E7" w14:textId="7E50D346" w:rsidR="005E17AD" w:rsidRPr="00777553" w:rsidRDefault="00E857CA" w:rsidP="002A5FC1">
            <w:pPr>
              <w:jc w:val="both"/>
            </w:pPr>
            <w:r w:rsidRPr="00E857CA">
              <w:t>Примери на добри практики за отстранување на отпадот:</w:t>
            </w:r>
          </w:p>
          <w:p w14:paraId="6D4DFB69" w14:textId="77777777" w:rsidR="005E17AD" w:rsidRPr="00777553" w:rsidRDefault="005E17AD" w:rsidP="005E17AD">
            <w:pPr>
              <w:pStyle w:val="ListParagraph"/>
              <w:numPr>
                <w:ilvl w:val="0"/>
                <w:numId w:val="14"/>
              </w:numPr>
              <w:jc w:val="both"/>
            </w:pPr>
            <w:r w:rsidRPr="00777553">
              <w:t>Сепарација на отпадот на изворот и пренасочување кон центри за рециклирање - Siemens AG (Германија)</w:t>
            </w:r>
          </w:p>
          <w:p w14:paraId="63B2EAD2" w14:textId="77777777" w:rsidR="005E17AD" w:rsidRPr="00777553" w:rsidRDefault="005E17AD" w:rsidP="005E17AD">
            <w:pPr>
              <w:pStyle w:val="ListParagraph"/>
              <w:numPr>
                <w:ilvl w:val="0"/>
                <w:numId w:val="14"/>
              </w:numPr>
              <w:jc w:val="both"/>
            </w:pPr>
            <w:r w:rsidRPr="00777553">
              <w:t>Интегриран систем за управување со отпад Coca-Cola HBC (Грција)</w:t>
            </w:r>
          </w:p>
          <w:p w14:paraId="61E767E8" w14:textId="77777777" w:rsidR="005E17AD" w:rsidRPr="00777553" w:rsidRDefault="005E17AD" w:rsidP="005E17AD">
            <w:pPr>
              <w:pStyle w:val="ListParagraph"/>
              <w:numPr>
                <w:ilvl w:val="0"/>
                <w:numId w:val="14"/>
              </w:numPr>
              <w:jc w:val="both"/>
            </w:pPr>
            <w:r w:rsidRPr="00777553">
              <w:t>Автоматски систем за собирање, сепарација и рециклирање на е-отпад - ЕВН Македонија (Северна Македонија)</w:t>
            </w:r>
          </w:p>
        </w:tc>
      </w:tr>
      <w:tr w:rsidR="005E17AD" w:rsidRPr="00777553" w14:paraId="23875E0E" w14:textId="77777777" w:rsidTr="00777553">
        <w:tc>
          <w:tcPr>
            <w:tcW w:w="1867" w:type="dxa"/>
            <w:shd w:val="clear" w:color="auto" w:fill="EAF1DD" w:themeFill="accent3" w:themeFillTint="33"/>
            <w:vAlign w:val="center"/>
          </w:tcPr>
          <w:p w14:paraId="1FCE2AEC" w14:textId="77777777" w:rsidR="005E17AD" w:rsidRPr="00777553" w:rsidRDefault="005E17AD" w:rsidP="002A5FC1">
            <w:pPr>
              <w:jc w:val="both"/>
            </w:pPr>
            <w:r w:rsidRPr="00777553">
              <w:t>Организациска форма:</w:t>
            </w:r>
          </w:p>
        </w:tc>
        <w:tc>
          <w:tcPr>
            <w:tcW w:w="7786" w:type="dxa"/>
            <w:shd w:val="clear" w:color="auto" w:fill="auto"/>
            <w:vAlign w:val="center"/>
          </w:tcPr>
          <w:p w14:paraId="43515DC6" w14:textId="77777777" w:rsidR="005E17AD" w:rsidRPr="00777553" w:rsidRDefault="005E17AD" w:rsidP="002A5FC1">
            <w:pPr>
              <w:jc w:val="both"/>
              <w:rPr>
                <w:rFonts w:cs="Calibri"/>
              </w:rPr>
            </w:pPr>
            <w:r w:rsidRPr="00777553">
              <w:t>Работилница</w:t>
            </w:r>
          </w:p>
        </w:tc>
      </w:tr>
      <w:tr w:rsidR="005E17AD" w:rsidRPr="00777553" w14:paraId="181DA514" w14:textId="77777777" w:rsidTr="00777553">
        <w:tc>
          <w:tcPr>
            <w:tcW w:w="1867" w:type="dxa"/>
            <w:shd w:val="clear" w:color="auto" w:fill="EAF1DD" w:themeFill="accent3" w:themeFillTint="33"/>
            <w:vAlign w:val="center"/>
          </w:tcPr>
          <w:p w14:paraId="1B3012DC" w14:textId="77777777" w:rsidR="005E17AD" w:rsidRPr="00777553" w:rsidRDefault="005E17AD" w:rsidP="002A5FC1">
            <w:pPr>
              <w:jc w:val="both"/>
            </w:pPr>
            <w:r w:rsidRPr="00777553">
              <w:t>Методолошки пристап:</w:t>
            </w:r>
          </w:p>
        </w:tc>
        <w:tc>
          <w:tcPr>
            <w:tcW w:w="7786" w:type="dxa"/>
            <w:shd w:val="clear" w:color="auto" w:fill="auto"/>
            <w:vAlign w:val="center"/>
          </w:tcPr>
          <w:p w14:paraId="1E50383F" w14:textId="77777777" w:rsidR="005E17AD" w:rsidRPr="00777553" w:rsidRDefault="005E17AD" w:rsidP="005E17AD">
            <w:pPr>
              <w:pStyle w:val="ListParagraph"/>
              <w:numPr>
                <w:ilvl w:val="0"/>
                <w:numId w:val="12"/>
              </w:numPr>
              <w:jc w:val="both"/>
              <w:rPr>
                <w:rFonts w:cs="Calibri"/>
              </w:rPr>
            </w:pPr>
            <w:r w:rsidRPr="00777553">
              <w:rPr>
                <w:rFonts w:cs="Calibri"/>
              </w:rPr>
              <w:t>Интерактивно предавање;</w:t>
            </w:r>
          </w:p>
          <w:p w14:paraId="068A96D1" w14:textId="0D9909A9" w:rsidR="005E17AD" w:rsidRPr="00777553" w:rsidRDefault="005E17AD" w:rsidP="005E17AD">
            <w:pPr>
              <w:pStyle w:val="ListParagraph"/>
              <w:numPr>
                <w:ilvl w:val="0"/>
                <w:numId w:val="12"/>
              </w:numPr>
              <w:jc w:val="both"/>
              <w:rPr>
                <w:rFonts w:cs="Calibri"/>
              </w:rPr>
            </w:pPr>
            <w:r w:rsidRPr="00777553">
              <w:rPr>
                <w:rFonts w:cs="Calibri"/>
              </w:rPr>
              <w:t>Групна анализа на примери на добри практики;</w:t>
            </w:r>
          </w:p>
          <w:p w14:paraId="0DC87FCF" w14:textId="3DDCF1E0" w:rsidR="005E17AD" w:rsidRPr="00777553" w:rsidRDefault="005E17AD" w:rsidP="005E17AD">
            <w:pPr>
              <w:pStyle w:val="ListParagraph"/>
              <w:numPr>
                <w:ilvl w:val="0"/>
                <w:numId w:val="12"/>
              </w:numPr>
              <w:jc w:val="both"/>
              <w:rPr>
                <w:rFonts w:cs="Calibri"/>
              </w:rPr>
            </w:pPr>
            <w:r w:rsidRPr="00777553">
              <w:rPr>
                <w:rFonts w:cs="Calibri"/>
              </w:rPr>
              <w:t>Индивидуална работа на утврдување на видот и количеството на отпад што го создава деловен субјект;</w:t>
            </w:r>
          </w:p>
          <w:p w14:paraId="5FDBDE4C" w14:textId="6037F358" w:rsidR="005E17AD" w:rsidRPr="00777553" w:rsidRDefault="005E17AD" w:rsidP="005E17AD">
            <w:pPr>
              <w:pStyle w:val="ListParagraph"/>
              <w:numPr>
                <w:ilvl w:val="0"/>
                <w:numId w:val="12"/>
              </w:numPr>
              <w:jc w:val="both"/>
              <w:rPr>
                <w:rFonts w:cs="Calibri"/>
              </w:rPr>
            </w:pPr>
            <w:r w:rsidRPr="00777553">
              <w:rPr>
                <w:rFonts w:cs="Calibri"/>
              </w:rPr>
              <w:t>Индивидуална работа на утврдување на хиерархијата на отпадот во рамките на деловен субјект;</w:t>
            </w:r>
          </w:p>
          <w:p w14:paraId="10EBE8FF" w14:textId="3575E94B" w:rsidR="005E17AD" w:rsidRPr="00777553" w:rsidRDefault="005E17AD" w:rsidP="005E17AD">
            <w:pPr>
              <w:pStyle w:val="ListParagraph"/>
              <w:numPr>
                <w:ilvl w:val="0"/>
                <w:numId w:val="12"/>
              </w:numPr>
              <w:jc w:val="both"/>
              <w:rPr>
                <w:rFonts w:cs="Calibri"/>
              </w:rPr>
            </w:pPr>
            <w:r w:rsidRPr="00777553">
              <w:rPr>
                <w:rFonts w:cs="Calibri"/>
              </w:rPr>
              <w:t>Демонстрација и практична работа на изработка на бизнис план/стратегија за зазеленување на вашиот бизнис;</w:t>
            </w:r>
          </w:p>
          <w:p w14:paraId="45563AE1" w14:textId="77777777" w:rsidR="005E17AD" w:rsidRPr="00777553" w:rsidRDefault="005E17AD" w:rsidP="005E17AD">
            <w:pPr>
              <w:pStyle w:val="ListParagraph"/>
              <w:numPr>
                <w:ilvl w:val="0"/>
                <w:numId w:val="12"/>
              </w:numPr>
              <w:jc w:val="both"/>
              <w:rPr>
                <w:rFonts w:cs="Calibri"/>
              </w:rPr>
            </w:pPr>
            <w:r w:rsidRPr="00777553">
              <w:rPr>
                <w:rFonts w:cs="Calibri"/>
              </w:rPr>
              <w:t xml:space="preserve">Анализа, дискусија и размена на мислења </w:t>
            </w:r>
            <w:r w:rsidRPr="00777553">
              <w:t>.</w:t>
            </w:r>
          </w:p>
        </w:tc>
      </w:tr>
      <w:tr w:rsidR="005E17AD" w:rsidRPr="00777553" w14:paraId="435930E6" w14:textId="77777777" w:rsidTr="00777553">
        <w:tc>
          <w:tcPr>
            <w:tcW w:w="1867" w:type="dxa"/>
            <w:shd w:val="clear" w:color="auto" w:fill="EAF1DD" w:themeFill="accent3" w:themeFillTint="33"/>
            <w:vAlign w:val="center"/>
          </w:tcPr>
          <w:p w14:paraId="4452B3DA" w14:textId="77777777" w:rsidR="005E17AD" w:rsidRPr="00777553" w:rsidRDefault="005E17AD" w:rsidP="002A5FC1">
            <w:pPr>
              <w:jc w:val="both"/>
            </w:pPr>
            <w:r w:rsidRPr="00777553">
              <w:t>Ресурси</w:t>
            </w:r>
          </w:p>
        </w:tc>
        <w:tc>
          <w:tcPr>
            <w:tcW w:w="7786" w:type="dxa"/>
            <w:shd w:val="clear" w:color="auto" w:fill="auto"/>
            <w:vAlign w:val="center"/>
          </w:tcPr>
          <w:p w14:paraId="5E6839E8" w14:textId="631B88ED" w:rsidR="005E17AD" w:rsidRDefault="005E17AD" w:rsidP="005E17AD">
            <w:pPr>
              <w:pStyle w:val="ListParagraph"/>
              <w:numPr>
                <w:ilvl w:val="0"/>
                <w:numId w:val="12"/>
              </w:numPr>
              <w:jc w:val="both"/>
              <w:rPr>
                <w:rFonts w:cs="Calibri"/>
              </w:rPr>
            </w:pPr>
            <w:r w:rsidRPr="00777553">
              <w:rPr>
                <w:rFonts w:cs="Calibri"/>
              </w:rPr>
              <w:t>Алатка за самооценување за степенот на зазеленување на бизнисот (секција за отпад);</w:t>
            </w:r>
          </w:p>
          <w:p w14:paraId="13D3A239" w14:textId="49BFA236" w:rsidR="008568F4" w:rsidRDefault="00C37D0E" w:rsidP="008568F4">
            <w:pPr>
              <w:pStyle w:val="ListParagraph"/>
              <w:numPr>
                <w:ilvl w:val="0"/>
                <w:numId w:val="12"/>
              </w:numPr>
              <w:rPr>
                <w:rFonts w:cs="Calibri"/>
              </w:rPr>
            </w:pPr>
            <w:r>
              <w:rPr>
                <w:rFonts w:cs="Calibri"/>
              </w:rPr>
              <w:t>Озеленување</w:t>
            </w:r>
            <w:r w:rsidR="008568F4" w:rsidRPr="00777553">
              <w:rPr>
                <w:rFonts w:cs="Calibri"/>
              </w:rPr>
              <w:t xml:space="preserve"> на вашиот бизнис - листа за проверка (дел за отпад);</w:t>
            </w:r>
          </w:p>
          <w:p w14:paraId="18E37499" w14:textId="55E306E0" w:rsidR="008568F4" w:rsidRPr="00777553" w:rsidRDefault="008568F4" w:rsidP="008568F4">
            <w:pPr>
              <w:pStyle w:val="ListParagraph"/>
              <w:numPr>
                <w:ilvl w:val="0"/>
                <w:numId w:val="12"/>
              </w:numPr>
              <w:rPr>
                <w:rFonts w:cs="Calibri"/>
              </w:rPr>
            </w:pPr>
            <w:r w:rsidRPr="008568F4">
              <w:rPr>
                <w:rFonts w:cs="Calibri"/>
              </w:rPr>
              <w:t>Евиденција за отпад - практична алатка за управување со отпад;</w:t>
            </w:r>
          </w:p>
          <w:p w14:paraId="39032346" w14:textId="4CDB0153" w:rsidR="008568F4" w:rsidRPr="00777553" w:rsidRDefault="008568F4" w:rsidP="008568F4">
            <w:pPr>
              <w:pStyle w:val="ListParagraph"/>
              <w:numPr>
                <w:ilvl w:val="0"/>
                <w:numId w:val="12"/>
              </w:numPr>
              <w:jc w:val="both"/>
              <w:rPr>
                <w:rFonts w:cs="Calibri"/>
              </w:rPr>
            </w:pPr>
            <w:r w:rsidRPr="00777553">
              <w:rPr>
                <w:rFonts w:cs="Calibri"/>
              </w:rPr>
              <w:t xml:space="preserve">Брошура - Зелена Европа примери на добри практики во </w:t>
            </w:r>
            <w:r w:rsidR="00C37D0E">
              <w:rPr>
                <w:rFonts w:cs="Calibri"/>
              </w:rPr>
              <w:t>озеленување</w:t>
            </w:r>
            <w:r w:rsidRPr="00777553">
              <w:rPr>
                <w:rFonts w:cs="Calibri"/>
              </w:rPr>
              <w:t xml:space="preserve"> бизниси;</w:t>
            </w:r>
          </w:p>
          <w:p w14:paraId="5F824F39" w14:textId="7981E01C" w:rsidR="005E17AD" w:rsidRPr="00777553" w:rsidRDefault="005E17AD" w:rsidP="005E17AD">
            <w:pPr>
              <w:pStyle w:val="ListParagraph"/>
              <w:numPr>
                <w:ilvl w:val="0"/>
                <w:numId w:val="12"/>
              </w:numPr>
              <w:jc w:val="both"/>
              <w:rPr>
                <w:rFonts w:cs="Calibri"/>
              </w:rPr>
            </w:pPr>
            <w:r w:rsidRPr="00777553">
              <w:rPr>
                <w:rFonts w:cs="Calibri"/>
              </w:rPr>
              <w:t xml:space="preserve">Деловен план/шаблон за стратегија за </w:t>
            </w:r>
            <w:r w:rsidR="00C37D0E">
              <w:rPr>
                <w:rFonts w:cs="Calibri"/>
              </w:rPr>
              <w:t>озеленување</w:t>
            </w:r>
            <w:r w:rsidRPr="00777553">
              <w:rPr>
                <w:rFonts w:cs="Calibri"/>
              </w:rPr>
              <w:t xml:space="preserve"> на бизнисот (ситуациона анализа - отпад);</w:t>
            </w:r>
          </w:p>
          <w:p w14:paraId="1B883A1F" w14:textId="63C3C537" w:rsidR="00867DC7" w:rsidRPr="004D46B0" w:rsidRDefault="00867DC7" w:rsidP="00867DC7">
            <w:pPr>
              <w:pStyle w:val="ListParagraph"/>
              <w:numPr>
                <w:ilvl w:val="0"/>
                <w:numId w:val="12"/>
              </w:numPr>
              <w:jc w:val="both"/>
              <w:rPr>
                <w:rFonts w:cs="Calibri"/>
                <w:color w:val="0000FF"/>
              </w:rPr>
            </w:pPr>
            <w:r w:rsidRPr="004D46B0">
              <w:rPr>
                <w:rFonts w:cs="Calibri"/>
                <w:color w:val="0000FF"/>
              </w:rPr>
              <w:t xml:space="preserve">Практичен водич за </w:t>
            </w:r>
            <w:r w:rsidR="00C37D0E">
              <w:rPr>
                <w:rFonts w:cs="Calibri"/>
                <w:color w:val="0000FF"/>
              </w:rPr>
              <w:t>озеленување</w:t>
            </w:r>
            <w:r w:rsidRPr="004D46B0">
              <w:rPr>
                <w:rFonts w:cs="Calibri"/>
                <w:color w:val="0000FF"/>
              </w:rPr>
              <w:t xml:space="preserve"> на вашиот бизнис (дел за отпад).</w:t>
            </w:r>
          </w:p>
          <w:p w14:paraId="096AB413" w14:textId="6C046AD8" w:rsidR="005E17AD" w:rsidRPr="004D46B0" w:rsidRDefault="005E17AD" w:rsidP="005E17AD">
            <w:pPr>
              <w:pStyle w:val="ListParagraph"/>
              <w:numPr>
                <w:ilvl w:val="0"/>
                <w:numId w:val="12"/>
              </w:numPr>
              <w:jc w:val="both"/>
              <w:rPr>
                <w:rFonts w:cs="Calibri"/>
                <w:color w:val="0000FF"/>
              </w:rPr>
            </w:pPr>
            <w:r w:rsidRPr="004D46B0">
              <w:rPr>
                <w:rFonts w:cs="Calibri"/>
                <w:color w:val="0000FF"/>
              </w:rPr>
              <w:t xml:space="preserve">Брз водич за </w:t>
            </w:r>
            <w:r w:rsidR="00C37D0E">
              <w:rPr>
                <w:rFonts w:cs="Calibri"/>
                <w:color w:val="0000FF"/>
              </w:rPr>
              <w:t>озеленување</w:t>
            </w:r>
            <w:r w:rsidRPr="004D46B0">
              <w:rPr>
                <w:rFonts w:cs="Calibri"/>
                <w:color w:val="0000FF"/>
              </w:rPr>
              <w:t xml:space="preserve"> на вашиот бизнис (дел за отпад).</w:t>
            </w:r>
          </w:p>
          <w:p w14:paraId="252624A9" w14:textId="49F4B4AA" w:rsidR="00867DC7" w:rsidRPr="00777553" w:rsidRDefault="00867DC7" w:rsidP="00867DC7">
            <w:pPr>
              <w:pStyle w:val="ListParagraph"/>
              <w:numPr>
                <w:ilvl w:val="0"/>
                <w:numId w:val="12"/>
              </w:numPr>
              <w:jc w:val="both"/>
              <w:rPr>
                <w:rFonts w:cs="Calibri"/>
              </w:rPr>
            </w:pPr>
            <w:r w:rsidRPr="004D46B0">
              <w:rPr>
                <w:rFonts w:cs="Calibri"/>
                <w:color w:val="0000FF"/>
              </w:rPr>
              <w:t>Водич - Кружна економија.</w:t>
            </w:r>
          </w:p>
        </w:tc>
      </w:tr>
      <w:tr w:rsidR="005E17AD" w:rsidRPr="00777553" w14:paraId="275A1592" w14:textId="77777777" w:rsidTr="00777553">
        <w:tc>
          <w:tcPr>
            <w:tcW w:w="1867" w:type="dxa"/>
            <w:shd w:val="clear" w:color="auto" w:fill="EAF1DD" w:themeFill="accent3" w:themeFillTint="33"/>
            <w:vAlign w:val="center"/>
          </w:tcPr>
          <w:p w14:paraId="4FB5C8A9" w14:textId="77777777" w:rsidR="005E17AD" w:rsidRPr="00777553" w:rsidRDefault="005E17AD" w:rsidP="002A5FC1">
            <w:pPr>
              <w:jc w:val="both"/>
            </w:pPr>
            <w:r w:rsidRPr="00777553">
              <w:t>Времетраење на програмата</w:t>
            </w:r>
          </w:p>
        </w:tc>
        <w:tc>
          <w:tcPr>
            <w:tcW w:w="7786" w:type="dxa"/>
            <w:shd w:val="clear" w:color="auto" w:fill="auto"/>
            <w:vAlign w:val="center"/>
          </w:tcPr>
          <w:p w14:paraId="0BDFE4D2" w14:textId="77777777" w:rsidR="005E17AD" w:rsidRPr="00777553" w:rsidRDefault="005E17AD" w:rsidP="002A5FC1">
            <w:pPr>
              <w:jc w:val="both"/>
            </w:pPr>
            <w:r w:rsidRPr="00777553">
              <w:t>Две сесии (3 часа)</w:t>
            </w:r>
          </w:p>
        </w:tc>
      </w:tr>
      <w:tr w:rsidR="005E17AD" w:rsidRPr="00777553" w14:paraId="290B856F" w14:textId="77777777" w:rsidTr="00777553">
        <w:tc>
          <w:tcPr>
            <w:tcW w:w="1867" w:type="dxa"/>
            <w:shd w:val="clear" w:color="auto" w:fill="EAF1DD" w:themeFill="accent3" w:themeFillTint="33"/>
            <w:vAlign w:val="center"/>
          </w:tcPr>
          <w:p w14:paraId="45FA4E3E" w14:textId="77777777" w:rsidR="005E17AD" w:rsidRPr="00777553" w:rsidRDefault="005E17AD" w:rsidP="002A5FC1">
            <w:pPr>
              <w:jc w:val="both"/>
            </w:pPr>
            <w:r w:rsidRPr="00777553">
              <w:t>Планиран број на корисници</w:t>
            </w:r>
          </w:p>
        </w:tc>
        <w:tc>
          <w:tcPr>
            <w:tcW w:w="7786" w:type="dxa"/>
            <w:shd w:val="clear" w:color="auto" w:fill="auto"/>
            <w:vAlign w:val="center"/>
          </w:tcPr>
          <w:p w14:paraId="2E986FF3" w14:textId="77777777" w:rsidR="005E17AD" w:rsidRPr="00777553" w:rsidRDefault="005E17AD" w:rsidP="002A5FC1">
            <w:pPr>
              <w:jc w:val="both"/>
            </w:pPr>
            <w:r w:rsidRPr="00777553">
              <w:t>10 студенти</w:t>
            </w:r>
          </w:p>
        </w:tc>
      </w:tr>
      <w:tr w:rsidR="005E17AD" w:rsidRPr="00777553" w14:paraId="1CD6AF56" w14:textId="77777777" w:rsidTr="00777553">
        <w:tc>
          <w:tcPr>
            <w:tcW w:w="1867" w:type="dxa"/>
            <w:shd w:val="clear" w:color="auto" w:fill="EAF1DD" w:themeFill="accent3" w:themeFillTint="33"/>
            <w:vAlign w:val="center"/>
          </w:tcPr>
          <w:p w14:paraId="3A0ACA18" w14:textId="77777777" w:rsidR="005E17AD" w:rsidRPr="00777553" w:rsidRDefault="005E17AD" w:rsidP="002A5FC1">
            <w:pPr>
              <w:jc w:val="both"/>
            </w:pPr>
            <w:r w:rsidRPr="00777553">
              <w:t>Начин на вреднување</w:t>
            </w:r>
          </w:p>
        </w:tc>
        <w:tc>
          <w:tcPr>
            <w:tcW w:w="7786" w:type="dxa"/>
            <w:shd w:val="clear" w:color="auto" w:fill="auto"/>
            <w:vAlign w:val="center"/>
          </w:tcPr>
          <w:p w14:paraId="4AF7BB3B" w14:textId="77777777" w:rsidR="005E17AD" w:rsidRPr="00777553" w:rsidRDefault="005E17AD" w:rsidP="002A5FC1">
            <w:pPr>
              <w:jc w:val="both"/>
            </w:pPr>
            <w:r w:rsidRPr="00777553">
              <w:t>Прашалник за самооценување</w:t>
            </w:r>
          </w:p>
        </w:tc>
      </w:tr>
    </w:tbl>
    <w:p w14:paraId="7311351B" w14:textId="77777777" w:rsidR="005E17AD" w:rsidRPr="00777553" w:rsidRDefault="005E17AD" w:rsidP="005E17AD">
      <w:pPr>
        <w:jc w:val="center"/>
        <w:rPr>
          <w:b/>
          <w:bCs/>
        </w:rPr>
      </w:pPr>
    </w:p>
    <w:tbl>
      <w:tblPr>
        <w:tblStyle w:val="TableGrid"/>
        <w:tblW w:w="0" w:type="auto"/>
        <w:tblLook w:val="04A0" w:firstRow="1" w:lastRow="0" w:firstColumn="1" w:lastColumn="0" w:noHBand="0" w:noVBand="1"/>
      </w:tblPr>
      <w:tblGrid>
        <w:gridCol w:w="1371"/>
        <w:gridCol w:w="1408"/>
        <w:gridCol w:w="1367"/>
        <w:gridCol w:w="1392"/>
        <w:gridCol w:w="1361"/>
        <w:gridCol w:w="1359"/>
        <w:gridCol w:w="1395"/>
      </w:tblGrid>
      <w:tr w:rsidR="00453EE9" w:rsidRPr="00777553" w14:paraId="64605DD2" w14:textId="77777777" w:rsidTr="001E7C40">
        <w:trPr>
          <w:trHeight w:val="464"/>
        </w:trPr>
        <w:tc>
          <w:tcPr>
            <w:tcW w:w="9653" w:type="dxa"/>
            <w:gridSpan w:val="7"/>
            <w:shd w:val="clear" w:color="auto" w:fill="D6E3BC" w:themeFill="accent3" w:themeFillTint="66"/>
            <w:vAlign w:val="center"/>
          </w:tcPr>
          <w:p w14:paraId="65901AC8" w14:textId="65DFAE0C" w:rsidR="00453EE9" w:rsidRPr="00777553" w:rsidRDefault="00453EE9" w:rsidP="0004347D">
            <w:pPr>
              <w:jc w:val="center"/>
              <w:rPr>
                <w:rFonts w:cs="Calibri"/>
                <w:b/>
                <w:sz w:val="20"/>
                <w:szCs w:val="18"/>
              </w:rPr>
            </w:pPr>
            <w:bookmarkStart w:id="2" w:name="_Hlk195175360"/>
            <w:r w:rsidRPr="00453EE9">
              <w:rPr>
                <w:rFonts w:cs="Calibri"/>
                <w:b/>
                <w:sz w:val="20"/>
                <w:szCs w:val="18"/>
              </w:rPr>
              <w:t>Модул 1: Рециклирање и намалување на отпадот</w:t>
            </w:r>
          </w:p>
        </w:tc>
      </w:tr>
      <w:tr w:rsidR="00203D1B" w:rsidRPr="00777553" w14:paraId="695F7E34" w14:textId="77777777" w:rsidTr="00EF2BAD">
        <w:trPr>
          <w:trHeight w:val="464"/>
        </w:trPr>
        <w:tc>
          <w:tcPr>
            <w:tcW w:w="5538" w:type="dxa"/>
            <w:gridSpan w:val="4"/>
            <w:shd w:val="clear" w:color="auto" w:fill="D6E3BC" w:themeFill="accent3" w:themeFillTint="66"/>
            <w:vAlign w:val="center"/>
          </w:tcPr>
          <w:p w14:paraId="5E00C962" w14:textId="65755A64" w:rsidR="00EF2BAD" w:rsidRPr="00777553" w:rsidRDefault="00EF2BAD" w:rsidP="0004347D">
            <w:pPr>
              <w:jc w:val="center"/>
            </w:pPr>
            <w:r w:rsidRPr="00777553">
              <w:rPr>
                <w:rFonts w:cs="Calibri"/>
                <w:b/>
                <w:sz w:val="20"/>
                <w:szCs w:val="18"/>
              </w:rPr>
              <w:t>Материјал за обука (број)</w:t>
            </w:r>
          </w:p>
        </w:tc>
        <w:tc>
          <w:tcPr>
            <w:tcW w:w="4115" w:type="dxa"/>
            <w:gridSpan w:val="3"/>
            <w:shd w:val="clear" w:color="auto" w:fill="CCC0D9" w:themeFill="accent4" w:themeFillTint="66"/>
            <w:vAlign w:val="center"/>
          </w:tcPr>
          <w:p w14:paraId="5F3AAF2F" w14:textId="6A18650C" w:rsidR="00EF2BAD" w:rsidRPr="00777553" w:rsidRDefault="00EF2BAD" w:rsidP="0004347D">
            <w:pPr>
              <w:jc w:val="center"/>
            </w:pPr>
            <w:r w:rsidRPr="00777553">
              <w:rPr>
                <w:rFonts w:cs="Calibri"/>
                <w:b/>
                <w:sz w:val="20"/>
                <w:szCs w:val="18"/>
              </w:rPr>
              <w:t>Евалуација</w:t>
            </w:r>
          </w:p>
        </w:tc>
      </w:tr>
      <w:tr w:rsidR="00203D1B" w:rsidRPr="00777553" w14:paraId="2EF4EB13" w14:textId="77777777" w:rsidTr="00EF2BAD">
        <w:tc>
          <w:tcPr>
            <w:tcW w:w="1371" w:type="dxa"/>
            <w:vMerge w:val="restart"/>
            <w:vAlign w:val="center"/>
          </w:tcPr>
          <w:p w14:paraId="0F7992D2" w14:textId="2266B725" w:rsidR="00EF2BAD" w:rsidRPr="00777553" w:rsidRDefault="00EF2BAD" w:rsidP="0004347D">
            <w:pPr>
              <w:jc w:val="center"/>
            </w:pPr>
            <w:r w:rsidRPr="00777553">
              <w:rPr>
                <w:rFonts w:cs="Calibri"/>
                <w:bCs/>
                <w:sz w:val="20"/>
                <w:szCs w:val="18"/>
              </w:rPr>
              <w:t>Агенда</w:t>
            </w:r>
          </w:p>
        </w:tc>
        <w:tc>
          <w:tcPr>
            <w:tcW w:w="1408" w:type="dxa"/>
            <w:vMerge w:val="restart"/>
            <w:vAlign w:val="center"/>
          </w:tcPr>
          <w:p w14:paraId="4602346B" w14:textId="49F92C36" w:rsidR="00EF2BAD" w:rsidRPr="00777553" w:rsidRDefault="00EF2BAD" w:rsidP="0004347D">
            <w:pPr>
              <w:jc w:val="center"/>
            </w:pPr>
            <w:r w:rsidRPr="00777553">
              <w:rPr>
                <w:rFonts w:cs="Calibri"/>
                <w:bCs/>
                <w:sz w:val="20"/>
                <w:szCs w:val="18"/>
              </w:rPr>
              <w:t>Презентација</w:t>
            </w:r>
          </w:p>
        </w:tc>
        <w:tc>
          <w:tcPr>
            <w:tcW w:w="2759" w:type="dxa"/>
            <w:gridSpan w:val="2"/>
            <w:vAlign w:val="center"/>
          </w:tcPr>
          <w:p w14:paraId="5DA1B434" w14:textId="3C1CA56D" w:rsidR="00EF2BAD" w:rsidRPr="00777553" w:rsidRDefault="00EF2BAD" w:rsidP="0004347D">
            <w:pPr>
              <w:jc w:val="center"/>
            </w:pPr>
            <w:r w:rsidRPr="00777553">
              <w:rPr>
                <w:rFonts w:cs="Calibri"/>
                <w:sz w:val="20"/>
                <w:szCs w:val="18"/>
              </w:rPr>
              <w:t>Дополнителен материјал</w:t>
            </w:r>
          </w:p>
        </w:tc>
        <w:tc>
          <w:tcPr>
            <w:tcW w:w="2720" w:type="dxa"/>
            <w:gridSpan w:val="2"/>
            <w:vAlign w:val="center"/>
          </w:tcPr>
          <w:p w14:paraId="1F8B05BC" w14:textId="0A8D4DEF" w:rsidR="00EF2BAD" w:rsidRPr="00777553" w:rsidRDefault="00EF2BAD" w:rsidP="0004347D">
            <w:pPr>
              <w:jc w:val="center"/>
            </w:pPr>
            <w:r w:rsidRPr="00777553">
              <w:rPr>
                <w:rFonts w:cs="Calibri"/>
                <w:bCs/>
                <w:sz w:val="20"/>
                <w:szCs w:val="18"/>
              </w:rPr>
              <w:t>Прашалник за самооценување</w:t>
            </w:r>
          </w:p>
        </w:tc>
        <w:tc>
          <w:tcPr>
            <w:tcW w:w="1395" w:type="dxa"/>
            <w:vMerge w:val="restart"/>
            <w:vAlign w:val="center"/>
          </w:tcPr>
          <w:p w14:paraId="3367C4C8" w14:textId="7D4FA1BE" w:rsidR="00EF2BAD" w:rsidRPr="00777553" w:rsidRDefault="00203D1B" w:rsidP="0004347D">
            <w:pPr>
              <w:jc w:val="center"/>
            </w:pPr>
            <w:r>
              <w:rPr>
                <w:rFonts w:cs="Calibri"/>
                <w:bCs/>
                <w:sz w:val="20"/>
                <w:szCs w:val="18"/>
              </w:rPr>
              <w:t>Прашалник за очекувањата на учесниците и прашалник за евалуација на обуката</w:t>
            </w:r>
          </w:p>
        </w:tc>
      </w:tr>
      <w:tr w:rsidR="00203D1B" w:rsidRPr="00777553" w14:paraId="01F8583D" w14:textId="77777777" w:rsidTr="00EF2BAD">
        <w:tc>
          <w:tcPr>
            <w:tcW w:w="1371" w:type="dxa"/>
            <w:vMerge/>
            <w:vAlign w:val="center"/>
          </w:tcPr>
          <w:p w14:paraId="04EAF725" w14:textId="77777777" w:rsidR="00EF2BAD" w:rsidRPr="00777553" w:rsidRDefault="00EF2BAD" w:rsidP="0004347D">
            <w:pPr>
              <w:jc w:val="center"/>
            </w:pPr>
          </w:p>
        </w:tc>
        <w:tc>
          <w:tcPr>
            <w:tcW w:w="1408" w:type="dxa"/>
            <w:vMerge/>
            <w:vAlign w:val="center"/>
          </w:tcPr>
          <w:p w14:paraId="4518059B" w14:textId="77777777" w:rsidR="00EF2BAD" w:rsidRPr="00777553" w:rsidRDefault="00EF2BAD" w:rsidP="0004347D">
            <w:pPr>
              <w:jc w:val="center"/>
            </w:pPr>
          </w:p>
        </w:tc>
        <w:tc>
          <w:tcPr>
            <w:tcW w:w="1367" w:type="dxa"/>
            <w:vAlign w:val="center"/>
          </w:tcPr>
          <w:p w14:paraId="459BE9DE" w14:textId="22894B0B" w:rsidR="00EF2BAD" w:rsidRPr="00777553" w:rsidRDefault="00EF2BAD" w:rsidP="0004347D">
            <w:pPr>
              <w:jc w:val="center"/>
            </w:pPr>
            <w:r w:rsidRPr="00777553">
              <w:rPr>
                <w:rFonts w:cs="Calibri"/>
                <w:bCs/>
                <w:sz w:val="20"/>
                <w:szCs w:val="18"/>
              </w:rPr>
              <w:t>Водичи и алатки</w:t>
            </w:r>
          </w:p>
        </w:tc>
        <w:tc>
          <w:tcPr>
            <w:tcW w:w="1392" w:type="dxa"/>
            <w:vAlign w:val="center"/>
          </w:tcPr>
          <w:p w14:paraId="0967CC55" w14:textId="0A3DE669" w:rsidR="00EF2BAD" w:rsidRPr="00777553" w:rsidRDefault="00EF2BAD" w:rsidP="0004347D">
            <w:pPr>
              <w:jc w:val="center"/>
            </w:pPr>
            <w:r w:rsidRPr="00777553">
              <w:rPr>
                <w:rFonts w:cs="Calibri"/>
                <w:bCs/>
                <w:sz w:val="20"/>
                <w:szCs w:val="18"/>
              </w:rPr>
              <w:t>Материјал за вежбање - Примери за добра практика</w:t>
            </w:r>
          </w:p>
        </w:tc>
        <w:tc>
          <w:tcPr>
            <w:tcW w:w="1361" w:type="dxa"/>
            <w:vAlign w:val="center"/>
          </w:tcPr>
          <w:p w14:paraId="6E1694D2" w14:textId="106C194D" w:rsidR="00EF2BAD" w:rsidRPr="00777553" w:rsidRDefault="00EF2BAD" w:rsidP="0004347D">
            <w:pPr>
              <w:jc w:val="center"/>
            </w:pPr>
            <w:r w:rsidRPr="00777553">
              <w:rPr>
                <w:rFonts w:cs="Calibri"/>
                <w:bCs/>
                <w:sz w:val="20"/>
                <w:szCs w:val="18"/>
              </w:rPr>
              <w:t>Пред тестот</w:t>
            </w:r>
          </w:p>
        </w:tc>
        <w:tc>
          <w:tcPr>
            <w:tcW w:w="1359" w:type="dxa"/>
            <w:vAlign w:val="center"/>
          </w:tcPr>
          <w:p w14:paraId="7358221D" w14:textId="0CCB8DF0" w:rsidR="00EF2BAD" w:rsidRPr="00777553" w:rsidRDefault="00EF2BAD" w:rsidP="0004347D">
            <w:pPr>
              <w:jc w:val="center"/>
            </w:pPr>
            <w:r w:rsidRPr="00777553">
              <w:rPr>
                <w:rFonts w:cs="Calibri"/>
                <w:bCs/>
                <w:sz w:val="20"/>
                <w:szCs w:val="18"/>
              </w:rPr>
              <w:t>Пост тест</w:t>
            </w:r>
          </w:p>
        </w:tc>
        <w:tc>
          <w:tcPr>
            <w:tcW w:w="1395" w:type="dxa"/>
            <w:vMerge/>
            <w:vAlign w:val="center"/>
          </w:tcPr>
          <w:p w14:paraId="1721AD0C" w14:textId="77777777" w:rsidR="00EF2BAD" w:rsidRPr="00777553" w:rsidRDefault="00EF2BAD" w:rsidP="0004347D">
            <w:pPr>
              <w:jc w:val="center"/>
            </w:pPr>
          </w:p>
        </w:tc>
      </w:tr>
      <w:tr w:rsidR="00203D1B" w:rsidRPr="00920836" w14:paraId="125040FC" w14:textId="77777777" w:rsidTr="00EF2BAD">
        <w:trPr>
          <w:trHeight w:val="422"/>
        </w:trPr>
        <w:tc>
          <w:tcPr>
            <w:tcW w:w="1371" w:type="dxa"/>
            <w:vAlign w:val="center"/>
          </w:tcPr>
          <w:p w14:paraId="2F5DDC73" w14:textId="66761F3B" w:rsidR="00EF2BAD" w:rsidRPr="00920836" w:rsidRDefault="00FE49D6" w:rsidP="0004347D">
            <w:pPr>
              <w:jc w:val="center"/>
              <w:rPr>
                <w:color w:val="0000FF"/>
              </w:rPr>
            </w:pPr>
            <w:r w:rsidRPr="00920836">
              <w:rPr>
                <w:color w:val="0000FF"/>
              </w:rPr>
              <w:t>1*</w:t>
            </w:r>
          </w:p>
        </w:tc>
        <w:tc>
          <w:tcPr>
            <w:tcW w:w="1408" w:type="dxa"/>
            <w:vAlign w:val="center"/>
          </w:tcPr>
          <w:p w14:paraId="3EDEFBC6" w14:textId="4B4CABF7" w:rsidR="00EF2BAD" w:rsidRPr="00920836" w:rsidRDefault="00FE49D6" w:rsidP="0004347D">
            <w:pPr>
              <w:jc w:val="center"/>
              <w:rPr>
                <w:color w:val="0000FF"/>
              </w:rPr>
            </w:pPr>
            <w:r w:rsidRPr="00920836">
              <w:rPr>
                <w:color w:val="0000FF"/>
              </w:rPr>
              <w:t>2</w:t>
            </w:r>
          </w:p>
        </w:tc>
        <w:tc>
          <w:tcPr>
            <w:tcW w:w="1367" w:type="dxa"/>
            <w:vAlign w:val="center"/>
          </w:tcPr>
          <w:p w14:paraId="0B6DBD2A" w14:textId="2F5477AC" w:rsidR="00EF2BAD" w:rsidRPr="00920836" w:rsidRDefault="00FE49D6" w:rsidP="0004347D">
            <w:pPr>
              <w:jc w:val="center"/>
              <w:rPr>
                <w:rFonts w:cs="Calibri"/>
                <w:bCs/>
                <w:color w:val="0000FF"/>
                <w:sz w:val="20"/>
                <w:szCs w:val="18"/>
              </w:rPr>
            </w:pPr>
            <w:r w:rsidRPr="00920836">
              <w:rPr>
                <w:rFonts w:cs="Calibri"/>
                <w:bCs/>
                <w:color w:val="0000FF"/>
                <w:sz w:val="20"/>
                <w:szCs w:val="18"/>
              </w:rPr>
              <w:t>6</w:t>
            </w:r>
          </w:p>
        </w:tc>
        <w:tc>
          <w:tcPr>
            <w:tcW w:w="1392" w:type="dxa"/>
            <w:vAlign w:val="center"/>
          </w:tcPr>
          <w:p w14:paraId="0BFEACC2" w14:textId="1EDDB6E1" w:rsidR="00EF2BAD" w:rsidRPr="00920836" w:rsidRDefault="00FE49D6" w:rsidP="0004347D">
            <w:pPr>
              <w:jc w:val="center"/>
              <w:rPr>
                <w:rFonts w:cs="Calibri"/>
                <w:bCs/>
                <w:color w:val="0000FF"/>
                <w:sz w:val="20"/>
                <w:szCs w:val="18"/>
              </w:rPr>
            </w:pPr>
            <w:r w:rsidRPr="00920836">
              <w:rPr>
                <w:rFonts w:cs="Calibri"/>
                <w:bCs/>
                <w:color w:val="0000FF"/>
                <w:sz w:val="20"/>
                <w:szCs w:val="18"/>
              </w:rPr>
              <w:t>16</w:t>
            </w:r>
          </w:p>
        </w:tc>
        <w:tc>
          <w:tcPr>
            <w:tcW w:w="1361" w:type="dxa"/>
            <w:vAlign w:val="center"/>
          </w:tcPr>
          <w:p w14:paraId="4436404E" w14:textId="57FC8028" w:rsidR="00EF2BAD" w:rsidRPr="00920836" w:rsidRDefault="00FE49D6" w:rsidP="0004347D">
            <w:pPr>
              <w:jc w:val="center"/>
              <w:rPr>
                <w:rFonts w:cs="Calibri"/>
                <w:bCs/>
                <w:color w:val="0000FF"/>
                <w:sz w:val="20"/>
                <w:szCs w:val="18"/>
              </w:rPr>
            </w:pPr>
            <w:r w:rsidRPr="00920836">
              <w:rPr>
                <w:rFonts w:cs="Calibri"/>
                <w:bCs/>
                <w:color w:val="0000FF"/>
                <w:sz w:val="20"/>
                <w:szCs w:val="18"/>
              </w:rPr>
              <w:t>1*</w:t>
            </w:r>
          </w:p>
        </w:tc>
        <w:tc>
          <w:tcPr>
            <w:tcW w:w="1359" w:type="dxa"/>
            <w:vAlign w:val="center"/>
          </w:tcPr>
          <w:p w14:paraId="704DC228" w14:textId="0CCD6171" w:rsidR="00EF2BAD" w:rsidRPr="00920836" w:rsidRDefault="00FE49D6" w:rsidP="0004347D">
            <w:pPr>
              <w:jc w:val="center"/>
              <w:rPr>
                <w:rFonts w:cs="Calibri"/>
                <w:bCs/>
                <w:color w:val="0000FF"/>
                <w:sz w:val="20"/>
                <w:szCs w:val="18"/>
              </w:rPr>
            </w:pPr>
            <w:r w:rsidRPr="00920836">
              <w:rPr>
                <w:rFonts w:cs="Calibri"/>
                <w:bCs/>
                <w:color w:val="0000FF"/>
                <w:sz w:val="20"/>
                <w:szCs w:val="18"/>
              </w:rPr>
              <w:t>1*</w:t>
            </w:r>
          </w:p>
        </w:tc>
        <w:tc>
          <w:tcPr>
            <w:tcW w:w="1395" w:type="dxa"/>
            <w:vAlign w:val="center"/>
          </w:tcPr>
          <w:p w14:paraId="721E5FDB" w14:textId="3E1FD689" w:rsidR="00EF2BAD" w:rsidRPr="00920836" w:rsidRDefault="00FE49D6" w:rsidP="0004347D">
            <w:pPr>
              <w:jc w:val="center"/>
              <w:rPr>
                <w:color w:val="0000FF"/>
              </w:rPr>
            </w:pPr>
            <w:r w:rsidRPr="00920836">
              <w:rPr>
                <w:color w:val="0000FF"/>
              </w:rPr>
              <w:t>1*</w:t>
            </w:r>
          </w:p>
        </w:tc>
      </w:tr>
      <w:tr w:rsidR="00453EE9" w:rsidRPr="00920836" w14:paraId="029F34E4" w14:textId="77777777" w:rsidTr="00197210">
        <w:trPr>
          <w:trHeight w:val="422"/>
        </w:trPr>
        <w:tc>
          <w:tcPr>
            <w:tcW w:w="9653" w:type="dxa"/>
            <w:gridSpan w:val="7"/>
            <w:vAlign w:val="center"/>
          </w:tcPr>
          <w:p w14:paraId="5FF2D9ED" w14:textId="5EC4D2DA" w:rsidR="00453EE9" w:rsidRPr="00920836" w:rsidRDefault="00453EE9" w:rsidP="00453EE9">
            <w:pPr>
              <w:rPr>
                <w:color w:val="0000FF"/>
              </w:rPr>
            </w:pPr>
            <w:r w:rsidRPr="00343D3D">
              <w:rPr>
                <w:color w:val="0000FF"/>
              </w:rPr>
              <w:t xml:space="preserve">* Составен дел од сите модули во рамките на Програмата за обука за </w:t>
            </w:r>
            <w:r w:rsidR="00C37D0E">
              <w:rPr>
                <w:color w:val="0000FF"/>
              </w:rPr>
              <w:t>озеленување</w:t>
            </w:r>
            <w:r w:rsidRPr="00343D3D">
              <w:rPr>
                <w:color w:val="0000FF"/>
              </w:rPr>
              <w:t xml:space="preserve"> на малите и средните претпријатија.</w:t>
            </w:r>
          </w:p>
        </w:tc>
      </w:tr>
      <w:bookmarkEnd w:id="2"/>
    </w:tbl>
    <w:p w14:paraId="0C3205E0" w14:textId="77777777" w:rsidR="005E17AD" w:rsidRPr="00920836" w:rsidRDefault="005E17AD" w:rsidP="005E17AD">
      <w:pPr>
        <w:jc w:val="center"/>
        <w:rPr>
          <w:b/>
          <w:bCs/>
          <w:color w:val="0000FF"/>
        </w:rPr>
      </w:pPr>
    </w:p>
    <w:tbl>
      <w:tblPr>
        <w:tblW w:w="0" w:type="auto"/>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4A0" w:firstRow="1" w:lastRow="0" w:firstColumn="1" w:lastColumn="0" w:noHBand="0" w:noVBand="1"/>
      </w:tblPr>
      <w:tblGrid>
        <w:gridCol w:w="1867"/>
        <w:gridCol w:w="7786"/>
      </w:tblGrid>
      <w:tr w:rsidR="00203D1B" w:rsidRPr="008568F4" w14:paraId="1BAE5035" w14:textId="77777777" w:rsidTr="0004347D">
        <w:trPr>
          <w:trHeight w:val="375"/>
        </w:trPr>
        <w:tc>
          <w:tcPr>
            <w:tcW w:w="1867" w:type="dxa"/>
            <w:tcBorders>
              <w:top w:val="nil"/>
              <w:left w:val="nil"/>
              <w:bottom w:val="single" w:sz="4" w:space="0" w:color="009900"/>
              <w:right w:val="single" w:sz="4" w:space="0" w:color="009900"/>
            </w:tcBorders>
            <w:shd w:val="clear" w:color="auto" w:fill="auto"/>
            <w:vAlign w:val="center"/>
          </w:tcPr>
          <w:p w14:paraId="2AF803FE" w14:textId="4F7C3ED2" w:rsidR="00203D1B" w:rsidRPr="002E746F" w:rsidRDefault="00203D1B" w:rsidP="0004347D">
            <w:pPr>
              <w:jc w:val="both"/>
              <w:rPr>
                <w:b/>
                <w:bCs/>
              </w:rPr>
            </w:pPr>
            <w:r w:rsidRPr="002E746F">
              <w:rPr>
                <w:b/>
                <w:bCs/>
              </w:rPr>
              <w:t>Модул 2:</w:t>
            </w:r>
          </w:p>
        </w:tc>
        <w:tc>
          <w:tcPr>
            <w:tcW w:w="7786" w:type="dxa"/>
            <w:tcBorders>
              <w:left w:val="single" w:sz="4" w:space="0" w:color="009900"/>
            </w:tcBorders>
            <w:shd w:val="clear" w:color="auto" w:fill="EAF1DD" w:themeFill="accent3" w:themeFillTint="33"/>
            <w:vAlign w:val="center"/>
          </w:tcPr>
          <w:p w14:paraId="07BDE95D" w14:textId="48E36158" w:rsidR="00203D1B" w:rsidRPr="002E746F" w:rsidRDefault="00EA36CA" w:rsidP="0004347D">
            <w:pPr>
              <w:jc w:val="both"/>
              <w:rPr>
                <w:b/>
                <w:bCs/>
              </w:rPr>
            </w:pPr>
            <w:r w:rsidRPr="002E746F">
              <w:rPr>
                <w:b/>
                <w:bCs/>
              </w:rPr>
              <w:t>Заштеда на енергија и вода</w:t>
            </w:r>
          </w:p>
        </w:tc>
      </w:tr>
      <w:tr w:rsidR="00203D1B" w:rsidRPr="00777553" w14:paraId="19DB3268" w14:textId="77777777" w:rsidTr="0004347D">
        <w:tc>
          <w:tcPr>
            <w:tcW w:w="1867" w:type="dxa"/>
            <w:tcBorders>
              <w:top w:val="single" w:sz="4" w:space="0" w:color="009900"/>
            </w:tcBorders>
            <w:shd w:val="clear" w:color="auto" w:fill="EAF1DD" w:themeFill="accent3" w:themeFillTint="33"/>
            <w:vAlign w:val="center"/>
          </w:tcPr>
          <w:p w14:paraId="0947B64F" w14:textId="77777777" w:rsidR="00203D1B" w:rsidRPr="002E746F" w:rsidRDefault="00203D1B" w:rsidP="0004347D">
            <w:pPr>
              <w:jc w:val="both"/>
            </w:pPr>
            <w:r w:rsidRPr="002E746F">
              <w:t>Целна група:</w:t>
            </w:r>
          </w:p>
        </w:tc>
        <w:tc>
          <w:tcPr>
            <w:tcW w:w="7786" w:type="dxa"/>
            <w:shd w:val="clear" w:color="auto" w:fill="auto"/>
            <w:vAlign w:val="center"/>
          </w:tcPr>
          <w:p w14:paraId="1F2998E4" w14:textId="77777777" w:rsidR="00203D1B" w:rsidRPr="002E746F" w:rsidRDefault="00203D1B" w:rsidP="0004347D">
            <w:pPr>
              <w:jc w:val="both"/>
            </w:pPr>
            <w:r w:rsidRPr="002E746F">
              <w:t>Микро, мали и средни претпријатија и претприемачки и занаетчиски бизниси од секторот преработувачка индустрија (прехранбена индустрија, преработка на дрво, преработка на метал, хемиски производи, производство на текстил, облека, преработка на кожа и производство на обувки)</w:t>
            </w:r>
          </w:p>
        </w:tc>
      </w:tr>
      <w:tr w:rsidR="00D54FF1" w:rsidRPr="00777553" w14:paraId="588661C0" w14:textId="77777777" w:rsidTr="0004347D">
        <w:tc>
          <w:tcPr>
            <w:tcW w:w="1867" w:type="dxa"/>
            <w:shd w:val="clear" w:color="auto" w:fill="EAF1DD" w:themeFill="accent3" w:themeFillTint="33"/>
            <w:vAlign w:val="center"/>
          </w:tcPr>
          <w:p w14:paraId="09296F84" w14:textId="77777777" w:rsidR="00D54FF1" w:rsidRPr="002E746F" w:rsidRDefault="00D54FF1" w:rsidP="00D54FF1">
            <w:pPr>
              <w:jc w:val="both"/>
            </w:pPr>
            <w:r w:rsidRPr="002E746F">
              <w:t>Цели на обуката:</w:t>
            </w:r>
          </w:p>
        </w:tc>
        <w:tc>
          <w:tcPr>
            <w:tcW w:w="7786" w:type="dxa"/>
            <w:shd w:val="clear" w:color="auto" w:fill="auto"/>
            <w:vAlign w:val="center"/>
          </w:tcPr>
          <w:p w14:paraId="3389DE12" w14:textId="06C2F115" w:rsidR="00D54FF1" w:rsidRPr="002E746F" w:rsidRDefault="00D54FF1" w:rsidP="00D54FF1">
            <w:pPr>
              <w:pStyle w:val="ListParagraph"/>
              <w:numPr>
                <w:ilvl w:val="0"/>
                <w:numId w:val="30"/>
              </w:numPr>
              <w:jc w:val="both"/>
            </w:pPr>
            <w:r w:rsidRPr="002E746F">
              <w:t>Подобрување на знаењата и вештините за рационално користење на енергијата и водата.</w:t>
            </w:r>
          </w:p>
          <w:p w14:paraId="4B192CD5" w14:textId="7FA7795C" w:rsidR="00D54FF1" w:rsidRPr="002E746F" w:rsidRDefault="00D54FF1" w:rsidP="00D54FF1">
            <w:pPr>
              <w:pStyle w:val="ListParagraph"/>
              <w:numPr>
                <w:ilvl w:val="0"/>
                <w:numId w:val="30"/>
              </w:numPr>
              <w:jc w:val="both"/>
            </w:pPr>
            <w:r w:rsidRPr="002E746F">
              <w:t>Намалување на оперативните трошоци поврзани со потрошувачката на енергија и вода.</w:t>
            </w:r>
          </w:p>
          <w:p w14:paraId="5FF51729" w14:textId="1AE29502" w:rsidR="00D54FF1" w:rsidRPr="002E746F" w:rsidRDefault="00D54FF1" w:rsidP="00D54FF1">
            <w:pPr>
              <w:pStyle w:val="ListParagraph"/>
              <w:numPr>
                <w:ilvl w:val="0"/>
                <w:numId w:val="30"/>
              </w:numPr>
              <w:jc w:val="both"/>
            </w:pPr>
            <w:r w:rsidRPr="002E746F">
              <w:t>Имплементација на иновативни решенија за заштеда на енергија и вода.</w:t>
            </w:r>
          </w:p>
        </w:tc>
      </w:tr>
      <w:tr w:rsidR="00390758" w:rsidRPr="00777553" w14:paraId="6C36B48B" w14:textId="77777777" w:rsidTr="0004347D">
        <w:tc>
          <w:tcPr>
            <w:tcW w:w="1867" w:type="dxa"/>
            <w:shd w:val="clear" w:color="auto" w:fill="EAF1DD" w:themeFill="accent3" w:themeFillTint="33"/>
            <w:vAlign w:val="center"/>
          </w:tcPr>
          <w:p w14:paraId="3660E522" w14:textId="77777777" w:rsidR="00390758" w:rsidRPr="002E746F" w:rsidRDefault="00390758" w:rsidP="00390758">
            <w:pPr>
              <w:jc w:val="both"/>
            </w:pPr>
            <w:r w:rsidRPr="002E746F">
              <w:t>Очекувани резултати од обуката:</w:t>
            </w:r>
          </w:p>
        </w:tc>
        <w:tc>
          <w:tcPr>
            <w:tcW w:w="7786" w:type="dxa"/>
            <w:shd w:val="clear" w:color="auto" w:fill="auto"/>
          </w:tcPr>
          <w:p w14:paraId="0B22521E" w14:textId="1F929588" w:rsidR="00390758" w:rsidRPr="002E746F" w:rsidRDefault="00390758" w:rsidP="00390758">
            <w:pPr>
              <w:jc w:val="both"/>
            </w:pPr>
            <w:r w:rsidRPr="002E746F">
              <w:rPr>
                <w:b/>
                <w:bCs/>
              </w:rPr>
              <w:t xml:space="preserve">Знаење: </w:t>
            </w:r>
            <w:r w:rsidRPr="002E746F">
              <w:t>Учесниците ќе можат да ги разберат концептите за управување со потрошувачката на енергија и вода, основите на енергетската ефикасност, примената на обновливите извори на енергија и да дефинираат мерки за рационално користење на енергијата и водата во нивниот деловен субјект.</w:t>
            </w:r>
          </w:p>
          <w:p w14:paraId="3EB50BBC" w14:textId="77777777" w:rsidR="00390758" w:rsidRPr="002E746F" w:rsidRDefault="00390758" w:rsidP="00390758">
            <w:pPr>
              <w:jc w:val="both"/>
              <w:rPr>
                <w:b/>
                <w:bCs/>
              </w:rPr>
            </w:pPr>
          </w:p>
          <w:p w14:paraId="42900609" w14:textId="39E665ED" w:rsidR="00390758" w:rsidRPr="002E746F" w:rsidRDefault="00390758" w:rsidP="00390758">
            <w:pPr>
              <w:jc w:val="both"/>
            </w:pPr>
            <w:r w:rsidRPr="002E746F">
              <w:rPr>
                <w:b/>
                <w:bCs/>
              </w:rPr>
              <w:t xml:space="preserve">Вештини: </w:t>
            </w:r>
            <w:r w:rsidRPr="002E746F">
              <w:t>Учесниците ќе можат да ја утврдат и анализираат нивната потрошувачка на енергија и вода и да спроведат мерки за рационализирање на потрошувачката.</w:t>
            </w:r>
          </w:p>
          <w:p w14:paraId="2A445FD6" w14:textId="77777777" w:rsidR="00390758" w:rsidRPr="002E746F" w:rsidRDefault="00390758" w:rsidP="00390758">
            <w:pPr>
              <w:jc w:val="both"/>
              <w:rPr>
                <w:b/>
                <w:bCs/>
              </w:rPr>
            </w:pPr>
          </w:p>
          <w:p w14:paraId="5A32DC35" w14:textId="02CA18AF" w:rsidR="00390758" w:rsidRPr="002E746F" w:rsidRDefault="00390758" w:rsidP="00390758">
            <w:pPr>
              <w:jc w:val="both"/>
            </w:pPr>
            <w:r w:rsidRPr="002E746F">
              <w:rPr>
                <w:b/>
                <w:bCs/>
              </w:rPr>
              <w:t xml:space="preserve">Компетенции: </w:t>
            </w:r>
            <w:r w:rsidRPr="002E746F">
              <w:t>Учесниците ќе можат да имплементираат оптимизација на енергија и вода во нивниот бизнис план.</w:t>
            </w:r>
          </w:p>
        </w:tc>
      </w:tr>
      <w:tr w:rsidR="00203D1B" w:rsidRPr="00777553" w14:paraId="4662D33B" w14:textId="77777777" w:rsidTr="0004347D">
        <w:tc>
          <w:tcPr>
            <w:tcW w:w="1867" w:type="dxa"/>
            <w:shd w:val="clear" w:color="auto" w:fill="EAF1DD" w:themeFill="accent3" w:themeFillTint="33"/>
            <w:vAlign w:val="center"/>
          </w:tcPr>
          <w:p w14:paraId="09B929CB" w14:textId="77777777" w:rsidR="00203D1B" w:rsidRPr="002E746F" w:rsidRDefault="00203D1B" w:rsidP="0004347D">
            <w:pPr>
              <w:jc w:val="both"/>
            </w:pPr>
            <w:r w:rsidRPr="002E746F">
              <w:t>Тематски целини:</w:t>
            </w:r>
          </w:p>
        </w:tc>
        <w:tc>
          <w:tcPr>
            <w:tcW w:w="7786" w:type="dxa"/>
            <w:shd w:val="clear" w:color="auto" w:fill="auto"/>
            <w:vAlign w:val="center"/>
          </w:tcPr>
          <w:p w14:paraId="25F7A7FA" w14:textId="63B79E24" w:rsidR="00D54FF1" w:rsidRPr="002E746F" w:rsidRDefault="00D54FF1" w:rsidP="00D54FF1">
            <w:pPr>
              <w:pStyle w:val="ListParagraph"/>
              <w:numPr>
                <w:ilvl w:val="0"/>
                <w:numId w:val="14"/>
              </w:numPr>
            </w:pPr>
            <w:r w:rsidRPr="002E746F">
              <w:t>Проценета потрошувачка на електрична енергија, енергија и вода.</w:t>
            </w:r>
          </w:p>
          <w:p w14:paraId="69A3BCFE" w14:textId="386879DE" w:rsidR="00D54FF1" w:rsidRPr="002E746F" w:rsidRDefault="00D54FF1" w:rsidP="00D54FF1">
            <w:pPr>
              <w:pStyle w:val="ListParagraph"/>
              <w:numPr>
                <w:ilvl w:val="0"/>
                <w:numId w:val="14"/>
              </w:numPr>
              <w:jc w:val="both"/>
            </w:pPr>
            <w:r w:rsidRPr="002E746F">
              <w:t>Проценка на енергетската ефикасност на згради и опрема.</w:t>
            </w:r>
          </w:p>
          <w:p w14:paraId="499655E2" w14:textId="201CDEF2" w:rsidR="00D54FF1" w:rsidRPr="002E746F" w:rsidRDefault="00D54FF1" w:rsidP="00D54FF1">
            <w:pPr>
              <w:pStyle w:val="ListParagraph"/>
              <w:numPr>
                <w:ilvl w:val="0"/>
                <w:numId w:val="14"/>
              </w:numPr>
              <w:jc w:val="both"/>
            </w:pPr>
            <w:r w:rsidRPr="002E746F">
              <w:t>Подобрување на енергетската ефикасност на зградите.</w:t>
            </w:r>
          </w:p>
          <w:p w14:paraId="5D316CA3" w14:textId="32FA7013" w:rsidR="00D54FF1" w:rsidRPr="002E746F" w:rsidRDefault="00D54FF1" w:rsidP="00D54FF1">
            <w:pPr>
              <w:pStyle w:val="ListParagraph"/>
              <w:numPr>
                <w:ilvl w:val="0"/>
                <w:numId w:val="14"/>
              </w:numPr>
            </w:pPr>
            <w:r w:rsidRPr="002E746F">
              <w:t>Употреба на енергетски ефикасна опрема.</w:t>
            </w:r>
          </w:p>
          <w:p w14:paraId="39857168" w14:textId="5AFBACB0" w:rsidR="00D54FF1" w:rsidRPr="002E746F" w:rsidRDefault="00D54FF1" w:rsidP="00D54FF1">
            <w:pPr>
              <w:pStyle w:val="ListParagraph"/>
              <w:numPr>
                <w:ilvl w:val="0"/>
                <w:numId w:val="14"/>
              </w:numPr>
              <w:jc w:val="both"/>
            </w:pPr>
            <w:r w:rsidRPr="002E746F">
              <w:t>Оптимизација на користење на електрична енергија.</w:t>
            </w:r>
          </w:p>
          <w:p w14:paraId="27699160" w14:textId="0EA1A26A" w:rsidR="00D54FF1" w:rsidRPr="002E746F" w:rsidRDefault="00D54FF1" w:rsidP="00D54FF1">
            <w:pPr>
              <w:pStyle w:val="ListParagraph"/>
              <w:numPr>
                <w:ilvl w:val="0"/>
                <w:numId w:val="14"/>
              </w:numPr>
              <w:jc w:val="both"/>
            </w:pPr>
            <w:r w:rsidRPr="002E746F">
              <w:t>Користење на енергија од обновливи извори.</w:t>
            </w:r>
          </w:p>
          <w:p w14:paraId="79F1A563" w14:textId="58D1B5F6" w:rsidR="00203D1B" w:rsidRPr="002E746F" w:rsidRDefault="00D54FF1" w:rsidP="00D54FF1">
            <w:pPr>
              <w:pStyle w:val="ListParagraph"/>
              <w:numPr>
                <w:ilvl w:val="0"/>
                <w:numId w:val="14"/>
              </w:numPr>
              <w:jc w:val="both"/>
            </w:pPr>
            <w:r w:rsidRPr="002E746F">
              <w:t>Користење на вода од обновливи извори (дождовница, повторна употреба на вода од производниот процес).</w:t>
            </w:r>
          </w:p>
        </w:tc>
      </w:tr>
      <w:tr w:rsidR="00203D1B" w:rsidRPr="00777553" w14:paraId="0079A395" w14:textId="77777777" w:rsidTr="0004347D">
        <w:tc>
          <w:tcPr>
            <w:tcW w:w="1867" w:type="dxa"/>
            <w:shd w:val="clear" w:color="auto" w:fill="EAF1DD" w:themeFill="accent3" w:themeFillTint="33"/>
            <w:vAlign w:val="center"/>
          </w:tcPr>
          <w:p w14:paraId="584E5978" w14:textId="77777777" w:rsidR="00203D1B" w:rsidRPr="002E746F" w:rsidRDefault="00203D1B" w:rsidP="0004347D">
            <w:pPr>
              <w:jc w:val="both"/>
            </w:pPr>
            <w:r w:rsidRPr="002E746F">
              <w:t>Примери за добра практика:</w:t>
            </w:r>
          </w:p>
        </w:tc>
        <w:tc>
          <w:tcPr>
            <w:tcW w:w="7786" w:type="dxa"/>
            <w:shd w:val="clear" w:color="auto" w:fill="auto"/>
            <w:vAlign w:val="center"/>
          </w:tcPr>
          <w:p w14:paraId="50CB4508" w14:textId="264F0FC0" w:rsidR="00203D1B" w:rsidRPr="002E746F" w:rsidRDefault="00F73CCB" w:rsidP="0004347D">
            <w:pPr>
              <w:jc w:val="both"/>
            </w:pPr>
            <w:r w:rsidRPr="002E746F">
              <w:t>Примери за добра практика</w:t>
            </w:r>
            <w:r w:rsidRPr="002E746F">
              <w:rPr>
                <w:lang w:val="en-US"/>
              </w:rPr>
              <w:t xml:space="preserve"> </w:t>
            </w:r>
            <w:r w:rsidRPr="002E746F">
              <w:t>за енергетска ефикасност на згради:</w:t>
            </w:r>
          </w:p>
          <w:p w14:paraId="7E76E4D1" w14:textId="2FAB36EA" w:rsidR="00772171" w:rsidRPr="002E746F" w:rsidRDefault="00772171" w:rsidP="00772171">
            <w:pPr>
              <w:pStyle w:val="ListParagraph"/>
              <w:numPr>
                <w:ilvl w:val="0"/>
                <w:numId w:val="14"/>
              </w:numPr>
              <w:jc w:val="both"/>
            </w:pPr>
            <w:r w:rsidRPr="002E746F">
              <w:t>EcoStructures Building , платформа - Schneider Electric France.</w:t>
            </w:r>
          </w:p>
          <w:p w14:paraId="323522AF" w14:textId="566668ED" w:rsidR="00772171" w:rsidRPr="002E746F" w:rsidRDefault="00772171" w:rsidP="00772171">
            <w:pPr>
              <w:pStyle w:val="ListParagraph"/>
              <w:numPr>
                <w:ilvl w:val="0"/>
                <w:numId w:val="14"/>
              </w:numPr>
              <w:jc w:val="both"/>
            </w:pPr>
            <w:r w:rsidRPr="002E746F">
              <w:t>Реверзибилна употреба на топлина - Nestlé Швајцарија.</w:t>
            </w:r>
          </w:p>
          <w:p w14:paraId="491AABC1" w14:textId="44FD4A39" w:rsidR="00D85DAB" w:rsidRPr="002E746F" w:rsidRDefault="00772171" w:rsidP="00D85DAB">
            <w:pPr>
              <w:pStyle w:val="ListParagraph"/>
              <w:numPr>
                <w:ilvl w:val="0"/>
                <w:numId w:val="14"/>
              </w:numPr>
              <w:jc w:val="both"/>
            </w:pPr>
            <w:r w:rsidRPr="002E746F">
              <w:t>LED осветлување и фотоволтаични системи за производство на електрична енергија - Алфа Плам Србија.</w:t>
            </w:r>
          </w:p>
          <w:p w14:paraId="07CF4D46" w14:textId="4415548F" w:rsidR="00203D1B" w:rsidRPr="002E746F" w:rsidRDefault="00772171" w:rsidP="00772171">
            <w:pPr>
              <w:pStyle w:val="ListParagraph"/>
              <w:numPr>
                <w:ilvl w:val="0"/>
                <w:numId w:val="14"/>
              </w:numPr>
              <w:jc w:val="both"/>
            </w:pPr>
            <w:r w:rsidRPr="002E746F">
              <w:t>Систем за управување со енергија – Хајнекен Холандија.</w:t>
            </w:r>
          </w:p>
          <w:p w14:paraId="06F04D78" w14:textId="67D79240" w:rsidR="00772171" w:rsidRPr="002E746F" w:rsidRDefault="00772171" w:rsidP="00772171">
            <w:pPr>
              <w:jc w:val="both"/>
            </w:pPr>
            <w:r w:rsidRPr="002E746F">
              <w:t>Примери на добри практики за обновливи извори на енергија:</w:t>
            </w:r>
          </w:p>
          <w:p w14:paraId="4BD89AE2" w14:textId="5412989C" w:rsidR="00772171" w:rsidRPr="002E746F" w:rsidRDefault="00772171" w:rsidP="00772171">
            <w:pPr>
              <w:pStyle w:val="ListParagraph"/>
              <w:numPr>
                <w:ilvl w:val="0"/>
                <w:numId w:val="14"/>
              </w:numPr>
              <w:jc w:val="both"/>
            </w:pPr>
            <w:r w:rsidRPr="002E746F">
              <w:t>Производство на електрична енергија за сопствени потреби преку ветерни турбини - BMW Group Германија.</w:t>
            </w:r>
          </w:p>
          <w:p w14:paraId="4FBAA2F9" w14:textId="68758012" w:rsidR="00772171" w:rsidRPr="002E746F" w:rsidRDefault="00772171" w:rsidP="00772171">
            <w:pPr>
              <w:pStyle w:val="ListParagraph"/>
              <w:numPr>
                <w:ilvl w:val="0"/>
                <w:numId w:val="14"/>
              </w:numPr>
              <w:jc w:val="both"/>
            </w:pPr>
            <w:r w:rsidRPr="002E746F">
              <w:t>Панели за сол и биомаса - Тондач Србија.</w:t>
            </w:r>
          </w:p>
          <w:p w14:paraId="4633CE17" w14:textId="624CC4E7" w:rsidR="00772171" w:rsidRPr="002E746F" w:rsidRDefault="00D85DAB" w:rsidP="00772171">
            <w:pPr>
              <w:pStyle w:val="ListParagraph"/>
              <w:numPr>
                <w:ilvl w:val="0"/>
                <w:numId w:val="14"/>
              </w:numPr>
              <w:jc w:val="both"/>
            </w:pPr>
            <w:r w:rsidRPr="002E746F">
              <w:t>Технологија за складирање на обновлива енергија - Enel Green Power Италија.</w:t>
            </w:r>
          </w:p>
          <w:p w14:paraId="0F752373" w14:textId="77777777" w:rsidR="00B034B9" w:rsidRPr="002E746F" w:rsidRDefault="00B034B9" w:rsidP="00390758">
            <w:pPr>
              <w:jc w:val="both"/>
            </w:pPr>
            <w:r w:rsidRPr="002E746F">
              <w:t>Примери на добри практики за користење на енергетски ефикасна опрема:</w:t>
            </w:r>
          </w:p>
          <w:p w14:paraId="1BDDB1A5" w14:textId="77777777" w:rsidR="00B034B9" w:rsidRPr="002E746F" w:rsidRDefault="00B034B9" w:rsidP="00B034B9">
            <w:pPr>
              <w:pStyle w:val="ListParagraph"/>
              <w:numPr>
                <w:ilvl w:val="0"/>
                <w:numId w:val="14"/>
              </w:numPr>
              <w:jc w:val="both"/>
            </w:pPr>
            <w:r w:rsidRPr="002E746F">
              <w:t>Интелигентни системи за управување со енергија - Siemens AG Германија.</w:t>
            </w:r>
          </w:p>
          <w:p w14:paraId="22F4C9A1" w14:textId="77777777" w:rsidR="00B034B9" w:rsidRPr="002E746F" w:rsidRDefault="00B034B9" w:rsidP="00B034B9">
            <w:pPr>
              <w:pStyle w:val="ListParagraph"/>
              <w:numPr>
                <w:ilvl w:val="0"/>
                <w:numId w:val="14"/>
              </w:numPr>
              <w:jc w:val="both"/>
            </w:pPr>
            <w:r w:rsidRPr="002E746F">
              <w:t>Машини со висока енергетска ефикасност - ArcelorMittal Луксембург.</w:t>
            </w:r>
          </w:p>
          <w:p w14:paraId="23E7F24B" w14:textId="77777777" w:rsidR="00B034B9" w:rsidRPr="002E746F" w:rsidRDefault="00B034B9" w:rsidP="00B034B9">
            <w:pPr>
              <w:pStyle w:val="ListParagraph"/>
              <w:numPr>
                <w:ilvl w:val="0"/>
                <w:numId w:val="14"/>
              </w:numPr>
              <w:jc w:val="both"/>
            </w:pPr>
            <w:r w:rsidRPr="002E746F">
              <w:t>Високо ефикасни мотори за пакување - Tetra Well, Србија.</w:t>
            </w:r>
          </w:p>
          <w:p w14:paraId="1446E1B1" w14:textId="77777777" w:rsidR="00B034B9" w:rsidRPr="002E746F" w:rsidRDefault="00B034B9" w:rsidP="00390758">
            <w:pPr>
              <w:jc w:val="both"/>
            </w:pPr>
            <w:r w:rsidRPr="002E746F">
              <w:t>Примери на добри практики за оптимизирање на потрошувачката на електрична енергија:</w:t>
            </w:r>
          </w:p>
          <w:p w14:paraId="7E4D10D9" w14:textId="77777777" w:rsidR="00B034B9" w:rsidRPr="002E746F" w:rsidRDefault="00B034B9" w:rsidP="00B034B9">
            <w:pPr>
              <w:pStyle w:val="ListParagraph"/>
              <w:numPr>
                <w:ilvl w:val="0"/>
                <w:numId w:val="14"/>
              </w:numPr>
              <w:jc w:val="both"/>
            </w:pPr>
            <w:r w:rsidRPr="002E746F">
              <w:t>Систем за следење на потрошувачката на енергија - H&amp;M Шведска.</w:t>
            </w:r>
          </w:p>
          <w:p w14:paraId="6D8C54F5" w14:textId="77777777" w:rsidR="00B034B9" w:rsidRPr="002E746F" w:rsidRDefault="00B034B9" w:rsidP="00B034B9">
            <w:pPr>
              <w:pStyle w:val="ListParagraph"/>
              <w:numPr>
                <w:ilvl w:val="0"/>
                <w:numId w:val="14"/>
              </w:numPr>
              <w:jc w:val="both"/>
            </w:pPr>
            <w:r w:rsidRPr="002E746F">
              <w:t>Автоматско исклучување на опремата кога не се користи – Bosch Германија.</w:t>
            </w:r>
          </w:p>
          <w:p w14:paraId="3BA42C39" w14:textId="77777777" w:rsidR="00B034B9" w:rsidRPr="002E746F" w:rsidRDefault="00B034B9" w:rsidP="00B034B9">
            <w:pPr>
              <w:pStyle w:val="ListParagraph"/>
              <w:numPr>
                <w:ilvl w:val="0"/>
                <w:numId w:val="14"/>
              </w:numPr>
              <w:jc w:val="both"/>
            </w:pPr>
            <w:r w:rsidRPr="002E746F">
              <w:t>Приспособување на потрошувачката на енергија врз основа на производните циклуси и потребите на растенијата – Nespresso Switzerland.</w:t>
            </w:r>
          </w:p>
          <w:p w14:paraId="24414BDE" w14:textId="77777777" w:rsidR="00B034B9" w:rsidRPr="002E746F" w:rsidRDefault="00B034B9" w:rsidP="00B034B9">
            <w:pPr>
              <w:pStyle w:val="ListParagraph"/>
              <w:numPr>
                <w:ilvl w:val="0"/>
                <w:numId w:val="14"/>
              </w:numPr>
              <w:jc w:val="both"/>
            </w:pPr>
            <w:r w:rsidRPr="002E746F">
              <w:t>Оптимизација на опремата и системот за осветлување - Heineken Холандија</w:t>
            </w:r>
          </w:p>
          <w:p w14:paraId="78085039" w14:textId="77777777" w:rsidR="00B034B9" w:rsidRPr="002E746F" w:rsidRDefault="00B034B9" w:rsidP="00390758">
            <w:pPr>
              <w:jc w:val="both"/>
            </w:pPr>
            <w:r w:rsidRPr="002E746F">
              <w:t>Примери на добри практики за оптимизирање на потрошувачката на вода и користење на вода од обновливи извори:</w:t>
            </w:r>
          </w:p>
          <w:p w14:paraId="71FA8CF8" w14:textId="77777777" w:rsidR="00B034B9" w:rsidRPr="002E746F" w:rsidRDefault="00B034B9" w:rsidP="00B034B9">
            <w:pPr>
              <w:pStyle w:val="ListParagraph"/>
              <w:numPr>
                <w:ilvl w:val="0"/>
                <w:numId w:val="14"/>
              </w:numPr>
              <w:jc w:val="both"/>
            </w:pPr>
            <w:r w:rsidRPr="002E746F">
              <w:t>Третман и повторна употреба на отпадни води - Unilever Обединетото Кралство.</w:t>
            </w:r>
          </w:p>
          <w:p w14:paraId="33FF0672" w14:textId="77777777" w:rsidR="00B034B9" w:rsidRPr="002E746F" w:rsidRDefault="00B034B9" w:rsidP="00B034B9">
            <w:pPr>
              <w:pStyle w:val="ListParagraph"/>
              <w:numPr>
                <w:ilvl w:val="0"/>
                <w:numId w:val="14"/>
              </w:numPr>
              <w:jc w:val="both"/>
            </w:pPr>
            <w:r w:rsidRPr="002E746F">
              <w:t>Технологија за заштеда на вода - Danone France</w:t>
            </w:r>
          </w:p>
          <w:p w14:paraId="59A72319" w14:textId="77777777" w:rsidR="00B034B9" w:rsidRPr="002E746F" w:rsidRDefault="00B034B9" w:rsidP="00B034B9">
            <w:pPr>
              <w:pStyle w:val="ListParagraph"/>
              <w:numPr>
                <w:ilvl w:val="0"/>
                <w:numId w:val="14"/>
              </w:numPr>
              <w:jc w:val="both"/>
            </w:pPr>
            <w:r w:rsidRPr="002E746F">
              <w:t>Систем за собирање дождовница - Хајнекен Холандија</w:t>
            </w:r>
          </w:p>
          <w:p w14:paraId="55001D87" w14:textId="7BFA4E32" w:rsidR="00772171" w:rsidRPr="002E746F" w:rsidRDefault="00B034B9" w:rsidP="00B034B9">
            <w:pPr>
              <w:pStyle w:val="ListParagraph"/>
              <w:numPr>
                <w:ilvl w:val="0"/>
                <w:numId w:val="14"/>
              </w:numPr>
              <w:jc w:val="both"/>
            </w:pPr>
            <w:r w:rsidRPr="002E746F">
              <w:t>Систем за мерење и контрола на потрошувачката на вода - Крафт Хајнц Србија</w:t>
            </w:r>
          </w:p>
        </w:tc>
      </w:tr>
      <w:tr w:rsidR="00203D1B" w:rsidRPr="00777553" w14:paraId="0FD3BBE4" w14:textId="77777777" w:rsidTr="0004347D">
        <w:tc>
          <w:tcPr>
            <w:tcW w:w="1867" w:type="dxa"/>
            <w:shd w:val="clear" w:color="auto" w:fill="EAF1DD" w:themeFill="accent3" w:themeFillTint="33"/>
            <w:vAlign w:val="center"/>
          </w:tcPr>
          <w:p w14:paraId="55852EF2" w14:textId="77777777" w:rsidR="00203D1B" w:rsidRPr="002E746F" w:rsidRDefault="00203D1B" w:rsidP="0004347D">
            <w:pPr>
              <w:jc w:val="both"/>
            </w:pPr>
            <w:r w:rsidRPr="002E746F">
              <w:t>Организациска форма:</w:t>
            </w:r>
          </w:p>
        </w:tc>
        <w:tc>
          <w:tcPr>
            <w:tcW w:w="7786" w:type="dxa"/>
            <w:shd w:val="clear" w:color="auto" w:fill="auto"/>
            <w:vAlign w:val="center"/>
          </w:tcPr>
          <w:p w14:paraId="7166CD02" w14:textId="77777777" w:rsidR="00203D1B" w:rsidRPr="002E746F" w:rsidRDefault="00203D1B" w:rsidP="0004347D">
            <w:pPr>
              <w:jc w:val="both"/>
              <w:rPr>
                <w:rFonts w:cs="Calibri"/>
              </w:rPr>
            </w:pPr>
            <w:r w:rsidRPr="002E746F">
              <w:t>Работилница</w:t>
            </w:r>
          </w:p>
        </w:tc>
      </w:tr>
      <w:tr w:rsidR="00203D1B" w:rsidRPr="00777553" w14:paraId="3D68731E" w14:textId="77777777" w:rsidTr="0004347D">
        <w:tc>
          <w:tcPr>
            <w:tcW w:w="1867" w:type="dxa"/>
            <w:shd w:val="clear" w:color="auto" w:fill="EAF1DD" w:themeFill="accent3" w:themeFillTint="33"/>
            <w:vAlign w:val="center"/>
          </w:tcPr>
          <w:p w14:paraId="48DBDE8A" w14:textId="77777777" w:rsidR="00203D1B" w:rsidRPr="002E746F" w:rsidRDefault="00203D1B" w:rsidP="0004347D">
            <w:pPr>
              <w:jc w:val="both"/>
            </w:pPr>
            <w:r w:rsidRPr="002E746F">
              <w:t>Методолошки пристап:</w:t>
            </w:r>
          </w:p>
        </w:tc>
        <w:tc>
          <w:tcPr>
            <w:tcW w:w="7786" w:type="dxa"/>
            <w:shd w:val="clear" w:color="auto" w:fill="auto"/>
            <w:vAlign w:val="center"/>
          </w:tcPr>
          <w:p w14:paraId="35F51D44" w14:textId="77777777" w:rsidR="00203D1B" w:rsidRPr="002E746F" w:rsidRDefault="00203D1B" w:rsidP="0004347D">
            <w:pPr>
              <w:pStyle w:val="ListParagraph"/>
              <w:numPr>
                <w:ilvl w:val="0"/>
                <w:numId w:val="12"/>
              </w:numPr>
              <w:jc w:val="both"/>
              <w:rPr>
                <w:rFonts w:cs="Calibri"/>
              </w:rPr>
            </w:pPr>
            <w:r w:rsidRPr="002E746F">
              <w:rPr>
                <w:rFonts w:cs="Calibri"/>
              </w:rPr>
              <w:t>Интерактивно предавање;</w:t>
            </w:r>
          </w:p>
          <w:p w14:paraId="177077F9" w14:textId="7CFFF80F" w:rsidR="00203D1B" w:rsidRPr="002E746F" w:rsidRDefault="00203D1B" w:rsidP="0004347D">
            <w:pPr>
              <w:pStyle w:val="ListParagraph"/>
              <w:numPr>
                <w:ilvl w:val="0"/>
                <w:numId w:val="12"/>
              </w:numPr>
              <w:jc w:val="both"/>
              <w:rPr>
                <w:rFonts w:cs="Calibri"/>
              </w:rPr>
            </w:pPr>
            <w:r w:rsidRPr="002E746F">
              <w:rPr>
                <w:rFonts w:cs="Calibri"/>
              </w:rPr>
              <w:t>Групна анализа на примери на добри практики;</w:t>
            </w:r>
          </w:p>
          <w:p w14:paraId="26BD07A1" w14:textId="73F813EB" w:rsidR="001F1CEF" w:rsidRPr="002E746F" w:rsidRDefault="001F1CEF" w:rsidP="001F1CEF">
            <w:pPr>
              <w:pStyle w:val="ListParagraph"/>
              <w:numPr>
                <w:ilvl w:val="0"/>
                <w:numId w:val="12"/>
              </w:numPr>
              <w:jc w:val="both"/>
              <w:rPr>
                <w:rFonts w:cs="Calibri"/>
              </w:rPr>
            </w:pPr>
            <w:r w:rsidRPr="002E746F">
              <w:rPr>
                <w:rFonts w:cs="Calibri"/>
              </w:rPr>
              <w:t>Демонстрација на употреба на практична алатка за евидентирање на потрошувачката на енергија и вода;</w:t>
            </w:r>
          </w:p>
          <w:p w14:paraId="50B73CC2" w14:textId="1FE54B66" w:rsidR="00203D1B" w:rsidRPr="002E746F" w:rsidRDefault="00203D1B" w:rsidP="0004347D">
            <w:pPr>
              <w:pStyle w:val="ListParagraph"/>
              <w:numPr>
                <w:ilvl w:val="0"/>
                <w:numId w:val="12"/>
              </w:numPr>
              <w:jc w:val="both"/>
              <w:rPr>
                <w:rFonts w:cs="Calibri"/>
              </w:rPr>
            </w:pPr>
            <w:r w:rsidRPr="002E746F">
              <w:rPr>
                <w:rFonts w:cs="Calibri"/>
              </w:rPr>
              <w:t>Индивидуална работа на утврдување на потрошувачката на електрична енергија, енергија и вода на деловен субјект;</w:t>
            </w:r>
          </w:p>
          <w:p w14:paraId="20A2CC40" w14:textId="325092C4" w:rsidR="00203D1B" w:rsidRPr="002E746F" w:rsidRDefault="00203D1B" w:rsidP="001F1CEF">
            <w:pPr>
              <w:pStyle w:val="ListParagraph"/>
              <w:numPr>
                <w:ilvl w:val="0"/>
                <w:numId w:val="12"/>
              </w:numPr>
              <w:jc w:val="both"/>
              <w:rPr>
                <w:rFonts w:cs="Calibri"/>
              </w:rPr>
            </w:pPr>
            <w:r w:rsidRPr="002E746F">
              <w:rPr>
                <w:rFonts w:cs="Calibri"/>
              </w:rPr>
              <w:t>Индивидуална работа на проценка на енергетската ефикасност на објекти и опрема на деловен субјект;</w:t>
            </w:r>
          </w:p>
          <w:p w14:paraId="20826AB3" w14:textId="77777777" w:rsidR="00203D1B" w:rsidRPr="002E746F" w:rsidRDefault="00203D1B" w:rsidP="0004347D">
            <w:pPr>
              <w:pStyle w:val="ListParagraph"/>
              <w:numPr>
                <w:ilvl w:val="0"/>
                <w:numId w:val="12"/>
              </w:numPr>
              <w:jc w:val="both"/>
              <w:rPr>
                <w:rFonts w:cs="Calibri"/>
              </w:rPr>
            </w:pPr>
            <w:r w:rsidRPr="002E746F">
              <w:rPr>
                <w:rFonts w:cs="Calibri"/>
              </w:rPr>
              <w:t>Демонстрација и практична работа на изработка на бизнис план/стратегија за зазеленување на вашиот бизнис;</w:t>
            </w:r>
          </w:p>
          <w:p w14:paraId="46441863" w14:textId="77777777" w:rsidR="00203D1B" w:rsidRPr="002E746F" w:rsidRDefault="00203D1B" w:rsidP="0004347D">
            <w:pPr>
              <w:pStyle w:val="ListParagraph"/>
              <w:numPr>
                <w:ilvl w:val="0"/>
                <w:numId w:val="12"/>
              </w:numPr>
              <w:jc w:val="both"/>
              <w:rPr>
                <w:rFonts w:cs="Calibri"/>
              </w:rPr>
            </w:pPr>
            <w:r w:rsidRPr="002E746F">
              <w:rPr>
                <w:rFonts w:cs="Calibri"/>
              </w:rPr>
              <w:t xml:space="preserve">Анализа, дискусија и размена на мислења </w:t>
            </w:r>
            <w:r w:rsidRPr="002E746F">
              <w:t>.</w:t>
            </w:r>
          </w:p>
        </w:tc>
      </w:tr>
      <w:tr w:rsidR="00203D1B" w:rsidRPr="00777553" w14:paraId="0BB36874" w14:textId="77777777" w:rsidTr="0004347D">
        <w:tc>
          <w:tcPr>
            <w:tcW w:w="1867" w:type="dxa"/>
            <w:shd w:val="clear" w:color="auto" w:fill="EAF1DD" w:themeFill="accent3" w:themeFillTint="33"/>
            <w:vAlign w:val="center"/>
          </w:tcPr>
          <w:p w14:paraId="6B1527FA" w14:textId="77777777" w:rsidR="00203D1B" w:rsidRPr="002E746F" w:rsidRDefault="00203D1B" w:rsidP="0004347D">
            <w:pPr>
              <w:jc w:val="both"/>
            </w:pPr>
            <w:r w:rsidRPr="002E746F">
              <w:t>Ресурси</w:t>
            </w:r>
          </w:p>
        </w:tc>
        <w:tc>
          <w:tcPr>
            <w:tcW w:w="7786" w:type="dxa"/>
            <w:shd w:val="clear" w:color="auto" w:fill="auto"/>
            <w:vAlign w:val="center"/>
          </w:tcPr>
          <w:p w14:paraId="25AB991C" w14:textId="74BA18D1" w:rsidR="00203D1B" w:rsidRPr="002E746F" w:rsidRDefault="00203D1B" w:rsidP="0004347D">
            <w:pPr>
              <w:pStyle w:val="ListParagraph"/>
              <w:numPr>
                <w:ilvl w:val="0"/>
                <w:numId w:val="12"/>
              </w:numPr>
              <w:jc w:val="both"/>
              <w:rPr>
                <w:rFonts w:cs="Calibri"/>
              </w:rPr>
            </w:pPr>
            <w:r w:rsidRPr="002E746F">
              <w:rPr>
                <w:rFonts w:cs="Calibri"/>
              </w:rPr>
              <w:t xml:space="preserve">Алатка за самооценување за степенот на </w:t>
            </w:r>
            <w:r w:rsidR="00C37D0E">
              <w:rPr>
                <w:rFonts w:cs="Calibri"/>
              </w:rPr>
              <w:t>озеленување</w:t>
            </w:r>
            <w:r w:rsidRPr="002E746F">
              <w:rPr>
                <w:rFonts w:cs="Calibri"/>
              </w:rPr>
              <w:t xml:space="preserve"> на бизнисот (дел поврзан со заштеда на енергија и вода);</w:t>
            </w:r>
          </w:p>
          <w:p w14:paraId="431D813E" w14:textId="7DE7BFDB" w:rsidR="00203D1B" w:rsidRPr="002E746F" w:rsidRDefault="00C37D0E" w:rsidP="0004347D">
            <w:pPr>
              <w:pStyle w:val="ListParagraph"/>
              <w:numPr>
                <w:ilvl w:val="0"/>
                <w:numId w:val="12"/>
              </w:numPr>
              <w:rPr>
                <w:rFonts w:cs="Calibri"/>
              </w:rPr>
            </w:pPr>
            <w:r>
              <w:rPr>
                <w:rFonts w:cs="Calibri"/>
              </w:rPr>
              <w:t>Озеленување</w:t>
            </w:r>
            <w:r w:rsidR="00203D1B" w:rsidRPr="002E746F">
              <w:rPr>
                <w:rFonts w:cs="Calibri"/>
              </w:rPr>
              <w:t xml:space="preserve"> на вашиот бизнис - листа за проверка (дел поврзан со заштеда на енергија и вода);</w:t>
            </w:r>
          </w:p>
          <w:p w14:paraId="5DF3F898" w14:textId="1187EED4" w:rsidR="00203D1B" w:rsidRPr="002E746F" w:rsidRDefault="00EA36CA" w:rsidP="0004347D">
            <w:pPr>
              <w:pStyle w:val="ListParagraph"/>
              <w:numPr>
                <w:ilvl w:val="0"/>
                <w:numId w:val="12"/>
              </w:numPr>
              <w:rPr>
                <w:rFonts w:cs="Calibri"/>
              </w:rPr>
            </w:pPr>
            <w:r w:rsidRPr="002E746F">
              <w:rPr>
                <w:rFonts w:cs="Calibri"/>
              </w:rPr>
              <w:t>Практични алатки за евидентирање на потрошувачката на енергија и вода;</w:t>
            </w:r>
          </w:p>
          <w:p w14:paraId="44B52760" w14:textId="77DF7401" w:rsidR="00EA36CA" w:rsidRPr="002E746F" w:rsidRDefault="00EA36CA" w:rsidP="0004347D">
            <w:pPr>
              <w:pStyle w:val="ListParagraph"/>
              <w:numPr>
                <w:ilvl w:val="0"/>
                <w:numId w:val="12"/>
              </w:numPr>
              <w:rPr>
                <w:rFonts w:cs="Calibri"/>
              </w:rPr>
            </w:pPr>
            <w:r w:rsidRPr="002E746F">
              <w:rPr>
                <w:rFonts w:cs="Calibri"/>
              </w:rPr>
              <w:t>Регистар за залихи на енергетска ефикасна опрема;</w:t>
            </w:r>
          </w:p>
          <w:p w14:paraId="7394CD96" w14:textId="3B0C572D" w:rsidR="00203D1B" w:rsidRPr="002E746F" w:rsidRDefault="00203D1B" w:rsidP="0004347D">
            <w:pPr>
              <w:pStyle w:val="ListParagraph"/>
              <w:numPr>
                <w:ilvl w:val="0"/>
                <w:numId w:val="12"/>
              </w:numPr>
              <w:jc w:val="both"/>
              <w:rPr>
                <w:rFonts w:cs="Calibri"/>
              </w:rPr>
            </w:pPr>
            <w:r w:rsidRPr="002E746F">
              <w:rPr>
                <w:rFonts w:cs="Calibri"/>
              </w:rPr>
              <w:t xml:space="preserve">Брошура - Зелена Европа примери на добри практики во </w:t>
            </w:r>
            <w:r w:rsidR="00C37D0E">
              <w:rPr>
                <w:rFonts w:cs="Calibri"/>
              </w:rPr>
              <w:t>озеленување</w:t>
            </w:r>
            <w:r w:rsidRPr="002E746F">
              <w:rPr>
                <w:rFonts w:cs="Calibri"/>
              </w:rPr>
              <w:t xml:space="preserve"> бизниси;</w:t>
            </w:r>
          </w:p>
          <w:p w14:paraId="2E9FE2B0" w14:textId="3CBE9DD3" w:rsidR="00203D1B" w:rsidRPr="002E746F" w:rsidRDefault="00203D1B" w:rsidP="0004347D">
            <w:pPr>
              <w:pStyle w:val="ListParagraph"/>
              <w:numPr>
                <w:ilvl w:val="0"/>
                <w:numId w:val="12"/>
              </w:numPr>
              <w:jc w:val="both"/>
              <w:rPr>
                <w:rFonts w:cs="Calibri"/>
              </w:rPr>
            </w:pPr>
            <w:r w:rsidRPr="002E746F">
              <w:rPr>
                <w:rFonts w:cs="Calibri"/>
              </w:rPr>
              <w:t xml:space="preserve">Шаблон за бизнис план/стратегија за </w:t>
            </w:r>
            <w:r w:rsidR="00C37D0E">
              <w:rPr>
                <w:rFonts w:cs="Calibri"/>
              </w:rPr>
              <w:t>озеленување</w:t>
            </w:r>
            <w:r w:rsidRPr="002E746F">
              <w:rPr>
                <w:rFonts w:cs="Calibri"/>
              </w:rPr>
              <w:t xml:space="preserve"> на бизнисот (Анализа на ситуацијата - Потрошувачка на енергија и вода и енергетска ефикасност);</w:t>
            </w:r>
          </w:p>
          <w:p w14:paraId="56D333E9" w14:textId="216A7ECD" w:rsidR="00677F40" w:rsidRPr="00677F40" w:rsidRDefault="00677F40" w:rsidP="00FE7FBA">
            <w:pPr>
              <w:pStyle w:val="ListParagraph"/>
              <w:numPr>
                <w:ilvl w:val="0"/>
                <w:numId w:val="12"/>
              </w:numPr>
              <w:jc w:val="both"/>
              <w:rPr>
                <w:rFonts w:cs="Calibri"/>
              </w:rPr>
            </w:pPr>
            <w:r w:rsidRPr="00677F40">
              <w:rPr>
                <w:rFonts w:cs="Calibri"/>
              </w:rPr>
              <w:t xml:space="preserve">Практичен водич за </w:t>
            </w:r>
            <w:r w:rsidR="00C37D0E">
              <w:rPr>
                <w:rFonts w:cs="Calibri"/>
              </w:rPr>
              <w:t>озеленување</w:t>
            </w:r>
            <w:r w:rsidRPr="00677F40">
              <w:rPr>
                <w:rFonts w:cs="Calibri"/>
              </w:rPr>
              <w:t xml:space="preserve"> на вашиот бизнис</w:t>
            </w:r>
          </w:p>
          <w:p w14:paraId="10B9A842" w14:textId="4EBD4C6D" w:rsidR="00203D1B" w:rsidRDefault="00203D1B" w:rsidP="0004347D">
            <w:pPr>
              <w:pStyle w:val="ListParagraph"/>
              <w:numPr>
                <w:ilvl w:val="0"/>
                <w:numId w:val="12"/>
              </w:numPr>
              <w:jc w:val="both"/>
              <w:rPr>
                <w:rFonts w:cs="Calibri"/>
              </w:rPr>
            </w:pPr>
            <w:r w:rsidRPr="002E746F">
              <w:rPr>
                <w:rFonts w:cs="Calibri"/>
              </w:rPr>
              <w:t xml:space="preserve">Брз водич за </w:t>
            </w:r>
            <w:r w:rsidR="00C37D0E">
              <w:rPr>
                <w:rFonts w:cs="Calibri"/>
              </w:rPr>
              <w:t>озеленување</w:t>
            </w:r>
            <w:r w:rsidRPr="002E746F">
              <w:rPr>
                <w:rFonts w:cs="Calibri"/>
              </w:rPr>
              <w:t xml:space="preserve"> на вашиот бизнис (делот поврзан со заштеда на енергија и вода).</w:t>
            </w:r>
          </w:p>
          <w:p w14:paraId="19D72533" w14:textId="77777777" w:rsidR="00677F40" w:rsidRPr="005B540F" w:rsidRDefault="00677F40" w:rsidP="00677F40">
            <w:pPr>
              <w:pStyle w:val="ListParagraph"/>
              <w:numPr>
                <w:ilvl w:val="0"/>
                <w:numId w:val="12"/>
              </w:numPr>
              <w:jc w:val="both"/>
              <w:rPr>
                <w:rFonts w:cs="Calibri"/>
                <w:color w:val="0000FF"/>
              </w:rPr>
            </w:pPr>
            <w:r w:rsidRPr="005B540F">
              <w:rPr>
                <w:rFonts w:cs="Calibri"/>
                <w:color w:val="0000FF"/>
              </w:rPr>
              <w:t>Водич - Екодизајн и енергетски ознаки</w:t>
            </w:r>
          </w:p>
          <w:p w14:paraId="6DBACD0C" w14:textId="77777777" w:rsidR="00677F40" w:rsidRPr="005B540F" w:rsidRDefault="00677F40" w:rsidP="00677F40">
            <w:pPr>
              <w:pStyle w:val="ListParagraph"/>
              <w:numPr>
                <w:ilvl w:val="0"/>
                <w:numId w:val="12"/>
              </w:numPr>
              <w:jc w:val="both"/>
              <w:rPr>
                <w:rFonts w:cs="Calibri"/>
                <w:color w:val="0000FF"/>
              </w:rPr>
            </w:pPr>
            <w:r w:rsidRPr="005B540F">
              <w:rPr>
                <w:rFonts w:cs="Calibri"/>
                <w:color w:val="0000FF"/>
              </w:rPr>
              <w:t>Водич - Карактеристики на поединечни типови на електрични светилки</w:t>
            </w:r>
          </w:p>
          <w:p w14:paraId="3259360D" w14:textId="0FCAAC3F" w:rsidR="00677F40" w:rsidRPr="005B540F" w:rsidRDefault="00677F40" w:rsidP="00677F40">
            <w:pPr>
              <w:pStyle w:val="ListParagraph"/>
              <w:numPr>
                <w:ilvl w:val="0"/>
                <w:numId w:val="12"/>
              </w:numPr>
              <w:jc w:val="both"/>
              <w:rPr>
                <w:rFonts w:cs="Calibri"/>
                <w:color w:val="0000FF"/>
              </w:rPr>
            </w:pPr>
            <w:r w:rsidRPr="005B540F">
              <w:rPr>
                <w:rFonts w:cs="Calibri"/>
                <w:color w:val="0000FF"/>
              </w:rPr>
              <w:t xml:space="preserve">Брошура „Зелена Европа - Примери на добра практика во </w:t>
            </w:r>
            <w:r w:rsidR="00C37D0E">
              <w:rPr>
                <w:rFonts w:cs="Calibri"/>
                <w:color w:val="0000FF"/>
              </w:rPr>
              <w:t>озеленување</w:t>
            </w:r>
            <w:r w:rsidRPr="005B540F">
              <w:rPr>
                <w:rFonts w:cs="Calibri"/>
                <w:color w:val="0000FF"/>
              </w:rPr>
              <w:t>то на бизнисот“</w:t>
            </w:r>
          </w:p>
          <w:p w14:paraId="51C7DB91" w14:textId="77777777" w:rsidR="00677F40" w:rsidRPr="005B540F" w:rsidRDefault="00677F40" w:rsidP="00677F40">
            <w:pPr>
              <w:pStyle w:val="ListParagraph"/>
              <w:numPr>
                <w:ilvl w:val="0"/>
                <w:numId w:val="12"/>
              </w:numPr>
              <w:jc w:val="both"/>
              <w:rPr>
                <w:rFonts w:cs="Calibri"/>
                <w:color w:val="0000FF"/>
              </w:rPr>
            </w:pPr>
            <w:r w:rsidRPr="005B540F">
              <w:rPr>
                <w:rFonts w:cs="Calibri"/>
                <w:color w:val="0000FF"/>
              </w:rPr>
              <w:t>Калкулатор за трошоци за осветлување во Србија</w:t>
            </w:r>
          </w:p>
          <w:p w14:paraId="46C842B1" w14:textId="124C0B81" w:rsidR="00677F40" w:rsidRPr="002E746F" w:rsidRDefault="00677F40" w:rsidP="00677F40">
            <w:pPr>
              <w:pStyle w:val="ListParagraph"/>
              <w:numPr>
                <w:ilvl w:val="0"/>
                <w:numId w:val="12"/>
              </w:numPr>
              <w:jc w:val="both"/>
              <w:rPr>
                <w:rFonts w:cs="Calibri"/>
              </w:rPr>
            </w:pPr>
            <w:r w:rsidRPr="005B540F">
              <w:rPr>
                <w:rFonts w:cs="Calibri"/>
                <w:color w:val="0000FF"/>
              </w:rPr>
              <w:t>Калкулатор за трошоци за осветлување во Северна Македонија.</w:t>
            </w:r>
          </w:p>
        </w:tc>
      </w:tr>
      <w:tr w:rsidR="00203D1B" w:rsidRPr="00777553" w14:paraId="20B5F509" w14:textId="77777777" w:rsidTr="0004347D">
        <w:tc>
          <w:tcPr>
            <w:tcW w:w="1867" w:type="dxa"/>
            <w:shd w:val="clear" w:color="auto" w:fill="EAF1DD" w:themeFill="accent3" w:themeFillTint="33"/>
            <w:vAlign w:val="center"/>
          </w:tcPr>
          <w:p w14:paraId="7CBAF00C" w14:textId="77777777" w:rsidR="00203D1B" w:rsidRPr="002E746F" w:rsidRDefault="00203D1B" w:rsidP="0004347D">
            <w:pPr>
              <w:jc w:val="both"/>
            </w:pPr>
            <w:r w:rsidRPr="002E746F">
              <w:t>Времетраење на програмата</w:t>
            </w:r>
          </w:p>
        </w:tc>
        <w:tc>
          <w:tcPr>
            <w:tcW w:w="7786" w:type="dxa"/>
            <w:shd w:val="clear" w:color="auto" w:fill="auto"/>
            <w:vAlign w:val="center"/>
          </w:tcPr>
          <w:p w14:paraId="2A97E842" w14:textId="77777777" w:rsidR="00203D1B" w:rsidRPr="002E746F" w:rsidRDefault="00203D1B" w:rsidP="0004347D">
            <w:pPr>
              <w:jc w:val="both"/>
            </w:pPr>
            <w:r w:rsidRPr="002E746F">
              <w:t>Две сесии (3 часа)</w:t>
            </w:r>
          </w:p>
        </w:tc>
      </w:tr>
      <w:tr w:rsidR="00203D1B" w:rsidRPr="00777553" w14:paraId="62C37356" w14:textId="77777777" w:rsidTr="0004347D">
        <w:tc>
          <w:tcPr>
            <w:tcW w:w="1867" w:type="dxa"/>
            <w:shd w:val="clear" w:color="auto" w:fill="EAF1DD" w:themeFill="accent3" w:themeFillTint="33"/>
            <w:vAlign w:val="center"/>
          </w:tcPr>
          <w:p w14:paraId="7F861190" w14:textId="77777777" w:rsidR="00203D1B" w:rsidRPr="002E746F" w:rsidRDefault="00203D1B" w:rsidP="0004347D">
            <w:pPr>
              <w:jc w:val="both"/>
            </w:pPr>
            <w:r w:rsidRPr="002E746F">
              <w:t>Планиран број на корисници</w:t>
            </w:r>
          </w:p>
        </w:tc>
        <w:tc>
          <w:tcPr>
            <w:tcW w:w="7786" w:type="dxa"/>
            <w:shd w:val="clear" w:color="auto" w:fill="auto"/>
            <w:vAlign w:val="center"/>
          </w:tcPr>
          <w:p w14:paraId="555CC376" w14:textId="77777777" w:rsidR="00203D1B" w:rsidRPr="002E746F" w:rsidRDefault="00203D1B" w:rsidP="0004347D">
            <w:pPr>
              <w:jc w:val="both"/>
            </w:pPr>
            <w:r w:rsidRPr="002E746F">
              <w:t>10 студенти</w:t>
            </w:r>
          </w:p>
        </w:tc>
      </w:tr>
      <w:tr w:rsidR="00203D1B" w:rsidRPr="00777553" w14:paraId="250C9756" w14:textId="77777777" w:rsidTr="0004347D">
        <w:tc>
          <w:tcPr>
            <w:tcW w:w="1867" w:type="dxa"/>
            <w:shd w:val="clear" w:color="auto" w:fill="EAF1DD" w:themeFill="accent3" w:themeFillTint="33"/>
            <w:vAlign w:val="center"/>
          </w:tcPr>
          <w:p w14:paraId="7F2C928A" w14:textId="77777777" w:rsidR="00203D1B" w:rsidRPr="002E746F" w:rsidRDefault="00203D1B" w:rsidP="0004347D">
            <w:pPr>
              <w:jc w:val="both"/>
            </w:pPr>
            <w:r w:rsidRPr="002E746F">
              <w:t>Начин на вреднување</w:t>
            </w:r>
          </w:p>
        </w:tc>
        <w:tc>
          <w:tcPr>
            <w:tcW w:w="7786" w:type="dxa"/>
            <w:shd w:val="clear" w:color="auto" w:fill="auto"/>
            <w:vAlign w:val="center"/>
          </w:tcPr>
          <w:p w14:paraId="6BFEB257" w14:textId="77777777" w:rsidR="00203D1B" w:rsidRPr="002E746F" w:rsidRDefault="00203D1B" w:rsidP="0004347D">
            <w:pPr>
              <w:jc w:val="both"/>
            </w:pPr>
            <w:r w:rsidRPr="002E746F">
              <w:t>Прашалник за самооценување</w:t>
            </w:r>
          </w:p>
        </w:tc>
      </w:tr>
    </w:tbl>
    <w:p w14:paraId="09983471" w14:textId="77777777" w:rsidR="005E17AD" w:rsidRDefault="005E17AD" w:rsidP="005E17AD">
      <w:pPr>
        <w:jc w:val="center"/>
        <w:rPr>
          <w:b/>
          <w:bCs/>
        </w:rPr>
      </w:pPr>
    </w:p>
    <w:tbl>
      <w:tblPr>
        <w:tblStyle w:val="TableGrid"/>
        <w:tblW w:w="0" w:type="auto"/>
        <w:tblLook w:val="04A0" w:firstRow="1" w:lastRow="0" w:firstColumn="1" w:lastColumn="0" w:noHBand="0" w:noVBand="1"/>
      </w:tblPr>
      <w:tblGrid>
        <w:gridCol w:w="1371"/>
        <w:gridCol w:w="1408"/>
        <w:gridCol w:w="1367"/>
        <w:gridCol w:w="1392"/>
        <w:gridCol w:w="1361"/>
        <w:gridCol w:w="1359"/>
        <w:gridCol w:w="1395"/>
      </w:tblGrid>
      <w:tr w:rsidR="00343D3D" w:rsidRPr="00777553" w14:paraId="02A16ACD" w14:textId="77777777" w:rsidTr="00ED731A">
        <w:trPr>
          <w:trHeight w:val="464"/>
        </w:trPr>
        <w:tc>
          <w:tcPr>
            <w:tcW w:w="9653" w:type="dxa"/>
            <w:gridSpan w:val="7"/>
            <w:shd w:val="clear" w:color="auto" w:fill="D6E3BC" w:themeFill="accent3" w:themeFillTint="66"/>
            <w:vAlign w:val="center"/>
          </w:tcPr>
          <w:p w14:paraId="13C4DEBB" w14:textId="1F4556B2" w:rsidR="00343D3D" w:rsidRPr="00777553" w:rsidRDefault="00343D3D" w:rsidP="00ED731A">
            <w:pPr>
              <w:jc w:val="center"/>
              <w:rPr>
                <w:rFonts w:cs="Calibri"/>
                <w:b/>
                <w:sz w:val="20"/>
                <w:szCs w:val="18"/>
              </w:rPr>
            </w:pPr>
            <w:r w:rsidRPr="00343D3D">
              <w:rPr>
                <w:rFonts w:cs="Calibri"/>
                <w:b/>
                <w:sz w:val="20"/>
                <w:szCs w:val="18"/>
              </w:rPr>
              <w:t>Модул 2: Заштеда на енергија и вода</w:t>
            </w:r>
          </w:p>
        </w:tc>
      </w:tr>
      <w:tr w:rsidR="00343D3D" w:rsidRPr="00777553" w14:paraId="7AB8D676" w14:textId="77777777" w:rsidTr="00ED731A">
        <w:trPr>
          <w:trHeight w:val="464"/>
        </w:trPr>
        <w:tc>
          <w:tcPr>
            <w:tcW w:w="5538" w:type="dxa"/>
            <w:gridSpan w:val="4"/>
            <w:shd w:val="clear" w:color="auto" w:fill="D6E3BC" w:themeFill="accent3" w:themeFillTint="66"/>
            <w:vAlign w:val="center"/>
          </w:tcPr>
          <w:p w14:paraId="058AFD2A" w14:textId="77777777" w:rsidR="00343D3D" w:rsidRPr="00777553" w:rsidRDefault="00343D3D" w:rsidP="00ED731A">
            <w:pPr>
              <w:jc w:val="center"/>
            </w:pPr>
            <w:r w:rsidRPr="00777553">
              <w:rPr>
                <w:rFonts w:cs="Calibri"/>
                <w:b/>
                <w:sz w:val="20"/>
                <w:szCs w:val="18"/>
              </w:rPr>
              <w:t>Материјал за обука (број)</w:t>
            </w:r>
          </w:p>
        </w:tc>
        <w:tc>
          <w:tcPr>
            <w:tcW w:w="4115" w:type="dxa"/>
            <w:gridSpan w:val="3"/>
            <w:shd w:val="clear" w:color="auto" w:fill="CCC0D9" w:themeFill="accent4" w:themeFillTint="66"/>
            <w:vAlign w:val="center"/>
          </w:tcPr>
          <w:p w14:paraId="401EDAB3" w14:textId="77777777" w:rsidR="00343D3D" w:rsidRPr="00777553" w:rsidRDefault="00343D3D" w:rsidP="00ED731A">
            <w:pPr>
              <w:jc w:val="center"/>
            </w:pPr>
            <w:r w:rsidRPr="00777553">
              <w:rPr>
                <w:rFonts w:cs="Calibri"/>
                <w:b/>
                <w:sz w:val="20"/>
                <w:szCs w:val="18"/>
              </w:rPr>
              <w:t>Евалуација</w:t>
            </w:r>
          </w:p>
        </w:tc>
      </w:tr>
      <w:tr w:rsidR="00343D3D" w:rsidRPr="00777553" w14:paraId="547CAC2F" w14:textId="77777777" w:rsidTr="00ED731A">
        <w:tc>
          <w:tcPr>
            <w:tcW w:w="1371" w:type="dxa"/>
            <w:vMerge w:val="restart"/>
            <w:vAlign w:val="center"/>
          </w:tcPr>
          <w:p w14:paraId="20086ECC" w14:textId="77777777" w:rsidR="00343D3D" w:rsidRPr="00777553" w:rsidRDefault="00343D3D" w:rsidP="00ED731A">
            <w:pPr>
              <w:jc w:val="center"/>
            </w:pPr>
            <w:r w:rsidRPr="00777553">
              <w:rPr>
                <w:rFonts w:cs="Calibri"/>
                <w:bCs/>
                <w:sz w:val="20"/>
                <w:szCs w:val="18"/>
              </w:rPr>
              <w:t>Агенда</w:t>
            </w:r>
          </w:p>
        </w:tc>
        <w:tc>
          <w:tcPr>
            <w:tcW w:w="1408" w:type="dxa"/>
            <w:vMerge w:val="restart"/>
            <w:vAlign w:val="center"/>
          </w:tcPr>
          <w:p w14:paraId="7E8F3A62" w14:textId="77777777" w:rsidR="00343D3D" w:rsidRPr="00777553" w:rsidRDefault="00343D3D" w:rsidP="00ED731A">
            <w:pPr>
              <w:jc w:val="center"/>
            </w:pPr>
            <w:r w:rsidRPr="00777553">
              <w:rPr>
                <w:rFonts w:cs="Calibri"/>
                <w:bCs/>
                <w:sz w:val="20"/>
                <w:szCs w:val="18"/>
              </w:rPr>
              <w:t>Презентација</w:t>
            </w:r>
          </w:p>
        </w:tc>
        <w:tc>
          <w:tcPr>
            <w:tcW w:w="2759" w:type="dxa"/>
            <w:gridSpan w:val="2"/>
            <w:vAlign w:val="center"/>
          </w:tcPr>
          <w:p w14:paraId="57BFBD3B" w14:textId="77777777" w:rsidR="00343D3D" w:rsidRPr="00777553" w:rsidRDefault="00343D3D" w:rsidP="00ED731A">
            <w:pPr>
              <w:jc w:val="center"/>
            </w:pPr>
            <w:r w:rsidRPr="00777553">
              <w:rPr>
                <w:rFonts w:cs="Calibri"/>
                <w:sz w:val="20"/>
                <w:szCs w:val="18"/>
              </w:rPr>
              <w:t>Дополнителен материјал</w:t>
            </w:r>
          </w:p>
        </w:tc>
        <w:tc>
          <w:tcPr>
            <w:tcW w:w="2720" w:type="dxa"/>
            <w:gridSpan w:val="2"/>
            <w:vAlign w:val="center"/>
          </w:tcPr>
          <w:p w14:paraId="71CB758B" w14:textId="77777777" w:rsidR="00343D3D" w:rsidRPr="00777553" w:rsidRDefault="00343D3D" w:rsidP="00ED731A">
            <w:pPr>
              <w:jc w:val="center"/>
            </w:pPr>
            <w:r w:rsidRPr="00777553">
              <w:rPr>
                <w:rFonts w:cs="Calibri"/>
                <w:bCs/>
                <w:sz w:val="20"/>
                <w:szCs w:val="18"/>
              </w:rPr>
              <w:t>Прашалник за самооценување</w:t>
            </w:r>
          </w:p>
        </w:tc>
        <w:tc>
          <w:tcPr>
            <w:tcW w:w="1395" w:type="dxa"/>
            <w:vMerge w:val="restart"/>
            <w:vAlign w:val="center"/>
          </w:tcPr>
          <w:p w14:paraId="25695207" w14:textId="77777777" w:rsidR="00343D3D" w:rsidRPr="00777553" w:rsidRDefault="00343D3D" w:rsidP="00ED731A">
            <w:pPr>
              <w:jc w:val="center"/>
            </w:pPr>
            <w:r>
              <w:rPr>
                <w:rFonts w:cs="Calibri"/>
                <w:bCs/>
                <w:sz w:val="20"/>
                <w:szCs w:val="18"/>
              </w:rPr>
              <w:t>Прашалник за очекувањата на учесниците и прашалник за евалуација на обуката</w:t>
            </w:r>
          </w:p>
        </w:tc>
      </w:tr>
      <w:tr w:rsidR="00343D3D" w:rsidRPr="00777553" w14:paraId="21081D62" w14:textId="77777777" w:rsidTr="00ED731A">
        <w:tc>
          <w:tcPr>
            <w:tcW w:w="1371" w:type="dxa"/>
            <w:vMerge/>
            <w:vAlign w:val="center"/>
          </w:tcPr>
          <w:p w14:paraId="4DE67884" w14:textId="77777777" w:rsidR="00343D3D" w:rsidRPr="00777553" w:rsidRDefault="00343D3D" w:rsidP="00ED731A">
            <w:pPr>
              <w:jc w:val="center"/>
            </w:pPr>
          </w:p>
        </w:tc>
        <w:tc>
          <w:tcPr>
            <w:tcW w:w="1408" w:type="dxa"/>
            <w:vMerge/>
            <w:vAlign w:val="center"/>
          </w:tcPr>
          <w:p w14:paraId="1DAA39F2" w14:textId="77777777" w:rsidR="00343D3D" w:rsidRPr="00777553" w:rsidRDefault="00343D3D" w:rsidP="00ED731A">
            <w:pPr>
              <w:jc w:val="center"/>
            </w:pPr>
          </w:p>
        </w:tc>
        <w:tc>
          <w:tcPr>
            <w:tcW w:w="1367" w:type="dxa"/>
            <w:vAlign w:val="center"/>
          </w:tcPr>
          <w:p w14:paraId="267DB229" w14:textId="77777777" w:rsidR="00343D3D" w:rsidRPr="00777553" w:rsidRDefault="00343D3D" w:rsidP="00ED731A">
            <w:pPr>
              <w:jc w:val="center"/>
            </w:pPr>
            <w:r w:rsidRPr="00777553">
              <w:rPr>
                <w:rFonts w:cs="Calibri"/>
                <w:bCs/>
                <w:sz w:val="20"/>
                <w:szCs w:val="18"/>
              </w:rPr>
              <w:t>Водичи и алатки</w:t>
            </w:r>
          </w:p>
        </w:tc>
        <w:tc>
          <w:tcPr>
            <w:tcW w:w="1392" w:type="dxa"/>
            <w:vAlign w:val="center"/>
          </w:tcPr>
          <w:p w14:paraId="3F28A00B" w14:textId="77777777" w:rsidR="00343D3D" w:rsidRPr="00777553" w:rsidRDefault="00343D3D" w:rsidP="00ED731A">
            <w:pPr>
              <w:jc w:val="center"/>
            </w:pPr>
            <w:r w:rsidRPr="00777553">
              <w:rPr>
                <w:rFonts w:cs="Calibri"/>
                <w:bCs/>
                <w:sz w:val="20"/>
                <w:szCs w:val="18"/>
              </w:rPr>
              <w:t>Материјал за вежбање - Примери за добра практика</w:t>
            </w:r>
          </w:p>
        </w:tc>
        <w:tc>
          <w:tcPr>
            <w:tcW w:w="1361" w:type="dxa"/>
            <w:vAlign w:val="center"/>
          </w:tcPr>
          <w:p w14:paraId="149094F9" w14:textId="77777777" w:rsidR="00343D3D" w:rsidRPr="00777553" w:rsidRDefault="00343D3D" w:rsidP="00ED731A">
            <w:pPr>
              <w:jc w:val="center"/>
            </w:pPr>
            <w:r w:rsidRPr="00777553">
              <w:rPr>
                <w:rFonts w:cs="Calibri"/>
                <w:bCs/>
                <w:sz w:val="20"/>
                <w:szCs w:val="18"/>
              </w:rPr>
              <w:t>Пред тестот</w:t>
            </w:r>
          </w:p>
        </w:tc>
        <w:tc>
          <w:tcPr>
            <w:tcW w:w="1359" w:type="dxa"/>
            <w:vAlign w:val="center"/>
          </w:tcPr>
          <w:p w14:paraId="09AFD92B" w14:textId="77777777" w:rsidR="00343D3D" w:rsidRPr="00777553" w:rsidRDefault="00343D3D" w:rsidP="00ED731A">
            <w:pPr>
              <w:jc w:val="center"/>
            </w:pPr>
            <w:r w:rsidRPr="00777553">
              <w:rPr>
                <w:rFonts w:cs="Calibri"/>
                <w:bCs/>
                <w:sz w:val="20"/>
                <w:szCs w:val="18"/>
              </w:rPr>
              <w:t>Пост тест</w:t>
            </w:r>
          </w:p>
        </w:tc>
        <w:tc>
          <w:tcPr>
            <w:tcW w:w="1395" w:type="dxa"/>
            <w:vMerge/>
            <w:vAlign w:val="center"/>
          </w:tcPr>
          <w:p w14:paraId="3A2B0FC0" w14:textId="77777777" w:rsidR="00343D3D" w:rsidRPr="00777553" w:rsidRDefault="00343D3D" w:rsidP="00ED731A">
            <w:pPr>
              <w:jc w:val="center"/>
            </w:pPr>
          </w:p>
        </w:tc>
      </w:tr>
      <w:tr w:rsidR="00343D3D" w:rsidRPr="00920836" w14:paraId="778E2046" w14:textId="77777777" w:rsidTr="00ED731A">
        <w:trPr>
          <w:trHeight w:val="422"/>
        </w:trPr>
        <w:tc>
          <w:tcPr>
            <w:tcW w:w="1371" w:type="dxa"/>
            <w:vAlign w:val="center"/>
          </w:tcPr>
          <w:p w14:paraId="4F5BE9E7" w14:textId="77777777" w:rsidR="00343D3D" w:rsidRPr="00920836" w:rsidRDefault="00343D3D" w:rsidP="00ED731A">
            <w:pPr>
              <w:jc w:val="center"/>
              <w:rPr>
                <w:color w:val="0000FF"/>
              </w:rPr>
            </w:pPr>
            <w:r w:rsidRPr="00920836">
              <w:rPr>
                <w:color w:val="0000FF"/>
              </w:rPr>
              <w:t>1*</w:t>
            </w:r>
          </w:p>
        </w:tc>
        <w:tc>
          <w:tcPr>
            <w:tcW w:w="1408" w:type="dxa"/>
            <w:vAlign w:val="center"/>
          </w:tcPr>
          <w:p w14:paraId="142930B1" w14:textId="77777777" w:rsidR="00343D3D" w:rsidRPr="00920836" w:rsidRDefault="00343D3D" w:rsidP="00ED731A">
            <w:pPr>
              <w:jc w:val="center"/>
              <w:rPr>
                <w:color w:val="0000FF"/>
              </w:rPr>
            </w:pPr>
            <w:r w:rsidRPr="00920836">
              <w:rPr>
                <w:color w:val="0000FF"/>
              </w:rPr>
              <w:t>2</w:t>
            </w:r>
          </w:p>
        </w:tc>
        <w:tc>
          <w:tcPr>
            <w:tcW w:w="1367" w:type="dxa"/>
            <w:vAlign w:val="center"/>
          </w:tcPr>
          <w:p w14:paraId="0B3DADC0" w14:textId="74B1C172" w:rsidR="00343D3D" w:rsidRPr="00920836" w:rsidRDefault="00343D3D" w:rsidP="00ED731A">
            <w:pPr>
              <w:jc w:val="center"/>
              <w:rPr>
                <w:rFonts w:cs="Calibri"/>
                <w:bCs/>
                <w:color w:val="0000FF"/>
                <w:sz w:val="20"/>
                <w:szCs w:val="18"/>
              </w:rPr>
            </w:pPr>
            <w:r>
              <w:rPr>
                <w:rFonts w:cs="Calibri"/>
                <w:bCs/>
                <w:color w:val="0000FF"/>
                <w:sz w:val="20"/>
                <w:szCs w:val="18"/>
              </w:rPr>
              <w:t>8</w:t>
            </w:r>
          </w:p>
        </w:tc>
        <w:tc>
          <w:tcPr>
            <w:tcW w:w="1392" w:type="dxa"/>
            <w:vAlign w:val="center"/>
          </w:tcPr>
          <w:p w14:paraId="583F621C" w14:textId="42414285" w:rsidR="00343D3D" w:rsidRPr="00920836" w:rsidRDefault="00343D3D" w:rsidP="00ED731A">
            <w:pPr>
              <w:jc w:val="center"/>
              <w:rPr>
                <w:rFonts w:cs="Calibri"/>
                <w:bCs/>
                <w:color w:val="0000FF"/>
                <w:sz w:val="20"/>
                <w:szCs w:val="18"/>
              </w:rPr>
            </w:pPr>
            <w:r>
              <w:rPr>
                <w:rFonts w:cs="Calibri"/>
                <w:bCs/>
                <w:color w:val="0000FF"/>
                <w:sz w:val="20"/>
                <w:szCs w:val="18"/>
              </w:rPr>
              <w:t>18</w:t>
            </w:r>
          </w:p>
        </w:tc>
        <w:tc>
          <w:tcPr>
            <w:tcW w:w="1361" w:type="dxa"/>
            <w:vAlign w:val="center"/>
          </w:tcPr>
          <w:p w14:paraId="12A3B154" w14:textId="77777777" w:rsidR="00343D3D" w:rsidRPr="00920836" w:rsidRDefault="00343D3D" w:rsidP="00ED731A">
            <w:pPr>
              <w:jc w:val="center"/>
              <w:rPr>
                <w:rFonts w:cs="Calibri"/>
                <w:bCs/>
                <w:color w:val="0000FF"/>
                <w:sz w:val="20"/>
                <w:szCs w:val="18"/>
              </w:rPr>
            </w:pPr>
            <w:r w:rsidRPr="00920836">
              <w:rPr>
                <w:rFonts w:cs="Calibri"/>
                <w:bCs/>
                <w:color w:val="0000FF"/>
                <w:sz w:val="20"/>
                <w:szCs w:val="18"/>
              </w:rPr>
              <w:t>1*</w:t>
            </w:r>
          </w:p>
        </w:tc>
        <w:tc>
          <w:tcPr>
            <w:tcW w:w="1359" w:type="dxa"/>
            <w:vAlign w:val="center"/>
          </w:tcPr>
          <w:p w14:paraId="2CD69F3C" w14:textId="77777777" w:rsidR="00343D3D" w:rsidRPr="00920836" w:rsidRDefault="00343D3D" w:rsidP="00ED731A">
            <w:pPr>
              <w:jc w:val="center"/>
              <w:rPr>
                <w:rFonts w:cs="Calibri"/>
                <w:bCs/>
                <w:color w:val="0000FF"/>
                <w:sz w:val="20"/>
                <w:szCs w:val="18"/>
              </w:rPr>
            </w:pPr>
            <w:r w:rsidRPr="00920836">
              <w:rPr>
                <w:rFonts w:cs="Calibri"/>
                <w:bCs/>
                <w:color w:val="0000FF"/>
                <w:sz w:val="20"/>
                <w:szCs w:val="18"/>
              </w:rPr>
              <w:t>1*</w:t>
            </w:r>
          </w:p>
        </w:tc>
        <w:tc>
          <w:tcPr>
            <w:tcW w:w="1395" w:type="dxa"/>
            <w:vAlign w:val="center"/>
          </w:tcPr>
          <w:p w14:paraId="40A791B8" w14:textId="77777777" w:rsidR="00343D3D" w:rsidRPr="00920836" w:rsidRDefault="00343D3D" w:rsidP="00ED731A">
            <w:pPr>
              <w:jc w:val="center"/>
              <w:rPr>
                <w:color w:val="0000FF"/>
              </w:rPr>
            </w:pPr>
            <w:r w:rsidRPr="00920836">
              <w:rPr>
                <w:color w:val="0000FF"/>
              </w:rPr>
              <w:t>1*</w:t>
            </w:r>
          </w:p>
        </w:tc>
      </w:tr>
      <w:tr w:rsidR="00343D3D" w:rsidRPr="00920836" w14:paraId="1A2250CF" w14:textId="77777777" w:rsidTr="00ED731A">
        <w:trPr>
          <w:trHeight w:val="422"/>
        </w:trPr>
        <w:tc>
          <w:tcPr>
            <w:tcW w:w="9653" w:type="dxa"/>
            <w:gridSpan w:val="7"/>
            <w:vAlign w:val="center"/>
          </w:tcPr>
          <w:p w14:paraId="227914DE" w14:textId="14B7F730" w:rsidR="00343D3D" w:rsidRPr="00920836" w:rsidRDefault="00343D3D" w:rsidP="00ED731A">
            <w:pPr>
              <w:rPr>
                <w:color w:val="0000FF"/>
              </w:rPr>
            </w:pPr>
            <w:r w:rsidRPr="00343D3D">
              <w:rPr>
                <w:color w:val="0000FF"/>
              </w:rPr>
              <w:t xml:space="preserve">* Составен дел од сите модули во рамките на Програмата за обука за </w:t>
            </w:r>
            <w:r w:rsidR="00C37D0E">
              <w:rPr>
                <w:color w:val="0000FF"/>
              </w:rPr>
              <w:t>озеленување</w:t>
            </w:r>
            <w:r w:rsidRPr="00343D3D">
              <w:rPr>
                <w:color w:val="0000FF"/>
              </w:rPr>
              <w:t xml:space="preserve"> на малите и средните претпријатија.</w:t>
            </w:r>
          </w:p>
        </w:tc>
      </w:tr>
    </w:tbl>
    <w:p w14:paraId="47AFAB11" w14:textId="77777777" w:rsidR="00342B73" w:rsidRDefault="00342B73" w:rsidP="00203D1B">
      <w:pPr>
        <w:jc w:val="center"/>
        <w:rPr>
          <w:b/>
          <w:bCs/>
        </w:rPr>
      </w:pPr>
    </w:p>
    <w:tbl>
      <w:tblPr>
        <w:tblW w:w="0" w:type="auto"/>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4A0" w:firstRow="1" w:lastRow="0" w:firstColumn="1" w:lastColumn="0" w:noHBand="0" w:noVBand="1"/>
      </w:tblPr>
      <w:tblGrid>
        <w:gridCol w:w="1867"/>
        <w:gridCol w:w="7786"/>
      </w:tblGrid>
      <w:tr w:rsidR="00203D1B" w:rsidRPr="008568F4" w14:paraId="688705C6" w14:textId="77777777" w:rsidTr="0004347D">
        <w:trPr>
          <w:trHeight w:val="375"/>
        </w:trPr>
        <w:tc>
          <w:tcPr>
            <w:tcW w:w="1867" w:type="dxa"/>
            <w:tcBorders>
              <w:top w:val="nil"/>
              <w:left w:val="nil"/>
              <w:bottom w:val="single" w:sz="4" w:space="0" w:color="009900"/>
              <w:right w:val="single" w:sz="4" w:space="0" w:color="009900"/>
            </w:tcBorders>
            <w:shd w:val="clear" w:color="auto" w:fill="auto"/>
            <w:vAlign w:val="center"/>
          </w:tcPr>
          <w:p w14:paraId="70476CB6" w14:textId="3D93FD24" w:rsidR="00203D1B" w:rsidRPr="008568F4" w:rsidRDefault="00203D1B" w:rsidP="0004347D">
            <w:pPr>
              <w:jc w:val="both"/>
              <w:rPr>
                <w:b/>
                <w:bCs/>
              </w:rPr>
            </w:pPr>
            <w:r w:rsidRPr="008568F4">
              <w:rPr>
                <w:b/>
                <w:bCs/>
              </w:rPr>
              <w:t>Модул 3:</w:t>
            </w:r>
          </w:p>
        </w:tc>
        <w:tc>
          <w:tcPr>
            <w:tcW w:w="7786" w:type="dxa"/>
            <w:tcBorders>
              <w:left w:val="single" w:sz="4" w:space="0" w:color="009900"/>
            </w:tcBorders>
            <w:shd w:val="clear" w:color="auto" w:fill="EAF1DD" w:themeFill="accent3" w:themeFillTint="33"/>
            <w:vAlign w:val="center"/>
          </w:tcPr>
          <w:p w14:paraId="7F2278F3" w14:textId="060E0CFD" w:rsidR="00203D1B" w:rsidRPr="008568F4" w:rsidRDefault="00215A22" w:rsidP="0004347D">
            <w:pPr>
              <w:jc w:val="both"/>
              <w:rPr>
                <w:b/>
                <w:bCs/>
              </w:rPr>
            </w:pPr>
            <w:r w:rsidRPr="00215A22">
              <w:rPr>
                <w:b/>
                <w:bCs/>
              </w:rPr>
              <w:t>Спречување на загадување</w:t>
            </w:r>
          </w:p>
        </w:tc>
      </w:tr>
      <w:tr w:rsidR="00203D1B" w:rsidRPr="00777553" w14:paraId="298592D1" w14:textId="77777777" w:rsidTr="0004347D">
        <w:tc>
          <w:tcPr>
            <w:tcW w:w="1867" w:type="dxa"/>
            <w:tcBorders>
              <w:top w:val="single" w:sz="4" w:space="0" w:color="009900"/>
            </w:tcBorders>
            <w:shd w:val="clear" w:color="auto" w:fill="EAF1DD" w:themeFill="accent3" w:themeFillTint="33"/>
            <w:vAlign w:val="center"/>
          </w:tcPr>
          <w:p w14:paraId="1EF574BE" w14:textId="77777777" w:rsidR="00203D1B" w:rsidRPr="00777553" w:rsidRDefault="00203D1B" w:rsidP="0004347D">
            <w:pPr>
              <w:jc w:val="both"/>
            </w:pPr>
            <w:r w:rsidRPr="00777553">
              <w:t>Целна група:</w:t>
            </w:r>
          </w:p>
        </w:tc>
        <w:tc>
          <w:tcPr>
            <w:tcW w:w="7786" w:type="dxa"/>
            <w:shd w:val="clear" w:color="auto" w:fill="auto"/>
            <w:vAlign w:val="center"/>
          </w:tcPr>
          <w:p w14:paraId="498C6182" w14:textId="476F1531" w:rsidR="00203D1B" w:rsidRPr="00777553" w:rsidRDefault="00203D1B" w:rsidP="0004347D">
            <w:pPr>
              <w:jc w:val="both"/>
            </w:pPr>
            <w:r>
              <w:t>Микро, мали и средни претпријатија и претприемачки и занаетчиски бизниси (МСП) од секторот преработувачка индустрија (прехранбена индустрија, преработка на дрво, преработка на метал, хемиски производи, текстил, облека, преработка на кожа и производство на обувки)</w:t>
            </w:r>
          </w:p>
        </w:tc>
      </w:tr>
      <w:tr w:rsidR="00203D1B" w:rsidRPr="00777553" w14:paraId="690DCF44" w14:textId="77777777" w:rsidTr="0004347D">
        <w:tc>
          <w:tcPr>
            <w:tcW w:w="1867" w:type="dxa"/>
            <w:shd w:val="clear" w:color="auto" w:fill="EAF1DD" w:themeFill="accent3" w:themeFillTint="33"/>
            <w:vAlign w:val="center"/>
          </w:tcPr>
          <w:p w14:paraId="045E268F" w14:textId="77777777" w:rsidR="00203D1B" w:rsidRPr="00777553" w:rsidRDefault="00203D1B" w:rsidP="0004347D">
            <w:pPr>
              <w:jc w:val="both"/>
            </w:pPr>
            <w:r w:rsidRPr="00777553">
              <w:t>Цели на обуката:</w:t>
            </w:r>
          </w:p>
        </w:tc>
        <w:tc>
          <w:tcPr>
            <w:tcW w:w="7786" w:type="dxa"/>
            <w:shd w:val="clear" w:color="auto" w:fill="auto"/>
            <w:vAlign w:val="center"/>
          </w:tcPr>
          <w:p w14:paraId="538E219D" w14:textId="1201FA23" w:rsidR="00883645" w:rsidRDefault="00883645" w:rsidP="00883645">
            <w:pPr>
              <w:pStyle w:val="ListParagraph"/>
              <w:numPr>
                <w:ilvl w:val="0"/>
                <w:numId w:val="31"/>
              </w:numPr>
              <w:jc w:val="both"/>
            </w:pPr>
            <w:r>
              <w:t>Подобрување на знаењата и вештините за спречување на загадувањето.</w:t>
            </w:r>
          </w:p>
          <w:p w14:paraId="0EAC6E10" w14:textId="70E5BCC5" w:rsidR="00883645" w:rsidRDefault="00883645" w:rsidP="00883645">
            <w:pPr>
              <w:pStyle w:val="ListParagraph"/>
              <w:numPr>
                <w:ilvl w:val="0"/>
                <w:numId w:val="31"/>
              </w:numPr>
              <w:jc w:val="both"/>
            </w:pPr>
            <w:r>
              <w:t>Примена на иновативни практики за намалување на негативното влијание врз животната средина.</w:t>
            </w:r>
          </w:p>
          <w:p w14:paraId="50E47FF6" w14:textId="45D3345B" w:rsidR="00203D1B" w:rsidRPr="00777553" w:rsidRDefault="00883645" w:rsidP="00883645">
            <w:pPr>
              <w:pStyle w:val="ListParagraph"/>
              <w:numPr>
                <w:ilvl w:val="0"/>
                <w:numId w:val="31"/>
              </w:numPr>
              <w:jc w:val="both"/>
            </w:pPr>
            <w:r>
              <w:t>Овластување на МСП да усвојат ефективни алатки и стратегии за намалување на загадувањето.</w:t>
            </w:r>
          </w:p>
        </w:tc>
      </w:tr>
      <w:tr w:rsidR="00203D1B" w:rsidRPr="00777553" w14:paraId="0D917064" w14:textId="77777777" w:rsidTr="0004347D">
        <w:tc>
          <w:tcPr>
            <w:tcW w:w="1867" w:type="dxa"/>
            <w:shd w:val="clear" w:color="auto" w:fill="EAF1DD" w:themeFill="accent3" w:themeFillTint="33"/>
            <w:vAlign w:val="center"/>
          </w:tcPr>
          <w:p w14:paraId="51D547CE" w14:textId="77777777" w:rsidR="00203D1B" w:rsidRPr="00777553" w:rsidRDefault="00203D1B" w:rsidP="0004347D">
            <w:pPr>
              <w:jc w:val="both"/>
            </w:pPr>
            <w:r w:rsidRPr="00777553">
              <w:t>Очекувани резултати од обуката:</w:t>
            </w:r>
          </w:p>
        </w:tc>
        <w:tc>
          <w:tcPr>
            <w:tcW w:w="7786" w:type="dxa"/>
            <w:shd w:val="clear" w:color="auto" w:fill="auto"/>
          </w:tcPr>
          <w:p w14:paraId="32DF12BD" w14:textId="28EF7C9C" w:rsidR="00883645" w:rsidRDefault="00883645" w:rsidP="00883645">
            <w:pPr>
              <w:jc w:val="both"/>
            </w:pPr>
            <w:r w:rsidRPr="007F71BA">
              <w:rPr>
                <w:b/>
                <w:bCs/>
              </w:rPr>
              <w:t xml:space="preserve">Знаење: </w:t>
            </w:r>
            <w:r w:rsidRPr="007F71BA">
              <w:t>Учесниците ќе можат да ги објаснат причините и последиците од загадувањето и да научат за начините за намалување на загадувањето.</w:t>
            </w:r>
          </w:p>
          <w:p w14:paraId="32DEB5E7" w14:textId="77777777" w:rsidR="00883645" w:rsidRPr="008B3AA1" w:rsidRDefault="00883645" w:rsidP="00883645">
            <w:pPr>
              <w:jc w:val="both"/>
            </w:pPr>
          </w:p>
          <w:p w14:paraId="24F51F35" w14:textId="77777777" w:rsidR="00883645" w:rsidRDefault="00883645" w:rsidP="00883645">
            <w:pPr>
              <w:jc w:val="both"/>
            </w:pPr>
            <w:r w:rsidRPr="007F71BA">
              <w:rPr>
                <w:b/>
                <w:bCs/>
              </w:rPr>
              <w:t xml:space="preserve">Вештини: </w:t>
            </w:r>
            <w:r w:rsidRPr="007F71BA">
              <w:t>Учесниците ќе можат да идентификуваат форми на загадување во нивниот бизнис процес и да подготват превентивни мерки.</w:t>
            </w:r>
          </w:p>
          <w:p w14:paraId="6ABB083F" w14:textId="77777777" w:rsidR="00883645" w:rsidRPr="007F71BA" w:rsidRDefault="00883645" w:rsidP="00883645">
            <w:pPr>
              <w:jc w:val="both"/>
              <w:rPr>
                <w:b/>
                <w:bCs/>
              </w:rPr>
            </w:pPr>
          </w:p>
          <w:p w14:paraId="73B8A4A6" w14:textId="4240484B" w:rsidR="00203D1B" w:rsidRPr="00777553" w:rsidRDefault="00883645" w:rsidP="00883645">
            <w:pPr>
              <w:jc w:val="both"/>
            </w:pPr>
            <w:r w:rsidRPr="007F71BA">
              <w:rPr>
                <w:b/>
                <w:bCs/>
              </w:rPr>
              <w:t xml:space="preserve">Надлежности: </w:t>
            </w:r>
            <w:r w:rsidRPr="007F71BA">
              <w:t>Учесниците ќе можат да ги интегрираат мерките за намалување на загадувањето во нивниот бизнис план</w:t>
            </w:r>
          </w:p>
        </w:tc>
      </w:tr>
      <w:tr w:rsidR="00203D1B" w:rsidRPr="00777553" w14:paraId="26CAD6FD" w14:textId="77777777" w:rsidTr="0004347D">
        <w:tc>
          <w:tcPr>
            <w:tcW w:w="1867" w:type="dxa"/>
            <w:shd w:val="clear" w:color="auto" w:fill="EAF1DD" w:themeFill="accent3" w:themeFillTint="33"/>
            <w:vAlign w:val="center"/>
          </w:tcPr>
          <w:p w14:paraId="1F915803" w14:textId="77777777" w:rsidR="00203D1B" w:rsidRPr="00777553" w:rsidRDefault="00203D1B" w:rsidP="0004347D">
            <w:pPr>
              <w:jc w:val="both"/>
            </w:pPr>
            <w:r w:rsidRPr="00777553">
              <w:t>Тематски целини:</w:t>
            </w:r>
          </w:p>
        </w:tc>
        <w:tc>
          <w:tcPr>
            <w:tcW w:w="7786" w:type="dxa"/>
            <w:shd w:val="clear" w:color="auto" w:fill="auto"/>
            <w:vAlign w:val="center"/>
          </w:tcPr>
          <w:p w14:paraId="4E62C34C" w14:textId="1C74D3B4" w:rsidR="00883645" w:rsidRDefault="00883645" w:rsidP="00883645">
            <w:pPr>
              <w:pStyle w:val="ListParagraph"/>
              <w:numPr>
                <w:ilvl w:val="0"/>
                <w:numId w:val="14"/>
              </w:numPr>
              <w:jc w:val="both"/>
            </w:pPr>
            <w:r>
              <w:t>Употреба на опрема со ниски емисии на загадувачи.</w:t>
            </w:r>
          </w:p>
          <w:p w14:paraId="3DEB0B28" w14:textId="48EA58F6" w:rsidR="00883645" w:rsidRDefault="00883645" w:rsidP="00883645">
            <w:pPr>
              <w:pStyle w:val="ListParagraph"/>
              <w:numPr>
                <w:ilvl w:val="0"/>
                <w:numId w:val="14"/>
              </w:numPr>
              <w:jc w:val="both"/>
            </w:pPr>
            <w:r>
              <w:t>Употреба на биоразградливи материјали во производството.</w:t>
            </w:r>
          </w:p>
          <w:p w14:paraId="7D17E17B" w14:textId="6163B486" w:rsidR="00883645" w:rsidRDefault="00883645" w:rsidP="00883645">
            <w:pPr>
              <w:pStyle w:val="ListParagraph"/>
              <w:numPr>
                <w:ilvl w:val="0"/>
                <w:numId w:val="14"/>
              </w:numPr>
              <w:jc w:val="both"/>
            </w:pPr>
            <w:r>
              <w:t>Употреба на еколошки хемикалии во производството или замена на токсични и опасни суровини со помалку токсични алтернативи.</w:t>
            </w:r>
          </w:p>
          <w:p w14:paraId="183237BA" w14:textId="49116CBE" w:rsidR="00883645" w:rsidRDefault="00883645" w:rsidP="00883645">
            <w:pPr>
              <w:pStyle w:val="ListParagraph"/>
              <w:numPr>
                <w:ilvl w:val="0"/>
                <w:numId w:val="14"/>
              </w:numPr>
              <w:jc w:val="both"/>
            </w:pPr>
            <w:r>
              <w:t>Употреба на технологија за безбедни процеси што е лесна за поправка, одржување и употреба.</w:t>
            </w:r>
          </w:p>
          <w:p w14:paraId="25EA40F6" w14:textId="3C859CBA" w:rsidR="00203D1B" w:rsidRPr="00777553" w:rsidRDefault="00883645" w:rsidP="00883645">
            <w:pPr>
              <w:pStyle w:val="ListParagraph"/>
              <w:numPr>
                <w:ilvl w:val="0"/>
                <w:numId w:val="14"/>
              </w:numPr>
              <w:jc w:val="both"/>
            </w:pPr>
            <w:r>
              <w:t>Прочистување на воздухот и/или водата и/или повторна употреба на производните течности.</w:t>
            </w:r>
          </w:p>
        </w:tc>
      </w:tr>
      <w:tr w:rsidR="00203D1B" w:rsidRPr="00777553" w14:paraId="4C74B34C" w14:textId="77777777" w:rsidTr="0004347D">
        <w:tc>
          <w:tcPr>
            <w:tcW w:w="1867" w:type="dxa"/>
            <w:shd w:val="clear" w:color="auto" w:fill="EAF1DD" w:themeFill="accent3" w:themeFillTint="33"/>
            <w:vAlign w:val="center"/>
          </w:tcPr>
          <w:p w14:paraId="4EA67589" w14:textId="77777777" w:rsidR="00203D1B" w:rsidRPr="00777553" w:rsidRDefault="00203D1B" w:rsidP="0004347D">
            <w:pPr>
              <w:jc w:val="both"/>
            </w:pPr>
            <w:r w:rsidRPr="00777553">
              <w:t>Примери за добра практика:</w:t>
            </w:r>
          </w:p>
        </w:tc>
        <w:tc>
          <w:tcPr>
            <w:tcW w:w="7786" w:type="dxa"/>
            <w:shd w:val="clear" w:color="auto" w:fill="auto"/>
            <w:vAlign w:val="center"/>
          </w:tcPr>
          <w:p w14:paraId="62F7E980" w14:textId="4D1601C6" w:rsidR="00203D1B" w:rsidRPr="006035A4" w:rsidRDefault="00883645" w:rsidP="0004347D">
            <w:pPr>
              <w:jc w:val="both"/>
              <w:rPr>
                <w:sz w:val="20"/>
                <w:szCs w:val="20"/>
              </w:rPr>
            </w:pPr>
            <w:r w:rsidRPr="006035A4">
              <w:rPr>
                <w:sz w:val="20"/>
                <w:szCs w:val="20"/>
              </w:rPr>
              <w:t>Примери на добри практики за користење опрема со ниски емисии на загадувачи:</w:t>
            </w:r>
          </w:p>
          <w:p w14:paraId="318004A8" w14:textId="77777777" w:rsidR="00203D1B" w:rsidRPr="006035A4" w:rsidRDefault="00735526" w:rsidP="0004347D">
            <w:pPr>
              <w:pStyle w:val="ListParagraph"/>
              <w:numPr>
                <w:ilvl w:val="0"/>
                <w:numId w:val="14"/>
              </w:numPr>
              <w:jc w:val="both"/>
              <w:rPr>
                <w:sz w:val="20"/>
                <w:szCs w:val="20"/>
              </w:rPr>
            </w:pPr>
            <w:r w:rsidRPr="006035A4">
              <w:rPr>
                <w:sz w:val="20"/>
                <w:szCs w:val="20"/>
              </w:rPr>
              <w:t>Прочистување на отпадниот гас - Bosch Германија.</w:t>
            </w:r>
          </w:p>
          <w:p w14:paraId="490F1A1E" w14:textId="77777777" w:rsidR="00735526" w:rsidRPr="006035A4" w:rsidRDefault="005231B0" w:rsidP="0004347D">
            <w:pPr>
              <w:pStyle w:val="ListParagraph"/>
              <w:numPr>
                <w:ilvl w:val="0"/>
                <w:numId w:val="14"/>
              </w:numPr>
              <w:jc w:val="both"/>
              <w:rPr>
                <w:sz w:val="20"/>
                <w:szCs w:val="20"/>
              </w:rPr>
            </w:pPr>
            <w:r w:rsidRPr="006035A4">
              <w:rPr>
                <w:caps/>
                <w:sz w:val="20"/>
                <w:szCs w:val="20"/>
              </w:rPr>
              <w:t xml:space="preserve">со </w:t>
            </w:r>
            <w:r w:rsidRPr="006035A4">
              <w:rPr>
                <w:sz w:val="20"/>
                <w:szCs w:val="20"/>
              </w:rPr>
              <w:t>систем за следење на емисиите на гас - Philips Холандија.</w:t>
            </w:r>
          </w:p>
          <w:p w14:paraId="4EE55098" w14:textId="77777777" w:rsidR="005231B0" w:rsidRPr="006035A4" w:rsidRDefault="002E746F" w:rsidP="0004347D">
            <w:pPr>
              <w:pStyle w:val="ListParagraph"/>
              <w:numPr>
                <w:ilvl w:val="0"/>
                <w:numId w:val="14"/>
              </w:numPr>
              <w:jc w:val="both"/>
              <w:rPr>
                <w:sz w:val="20"/>
                <w:szCs w:val="20"/>
              </w:rPr>
            </w:pPr>
            <w:r w:rsidRPr="006035A4">
              <w:rPr>
                <w:sz w:val="20"/>
                <w:szCs w:val="20"/>
              </w:rPr>
              <w:t>Котли и системи за конверзија на отпаден гас - Хајнекен Холандија.</w:t>
            </w:r>
          </w:p>
          <w:p w14:paraId="322111DF" w14:textId="49B4F69D" w:rsidR="002E746F" w:rsidRPr="006035A4" w:rsidRDefault="002E746F" w:rsidP="0004347D">
            <w:pPr>
              <w:pStyle w:val="ListParagraph"/>
              <w:numPr>
                <w:ilvl w:val="0"/>
                <w:numId w:val="14"/>
              </w:numPr>
              <w:jc w:val="both"/>
              <w:rPr>
                <w:sz w:val="20"/>
                <w:szCs w:val="20"/>
              </w:rPr>
            </w:pPr>
            <w:r w:rsidRPr="006035A4">
              <w:rPr>
                <w:sz w:val="20"/>
                <w:szCs w:val="20"/>
              </w:rPr>
              <w:t>Систем за контрола на квалитетот на воздухот и филтрација на отпадниот гас - SABMiller Полска.</w:t>
            </w:r>
          </w:p>
          <w:p w14:paraId="249BB0D3" w14:textId="466D8AAB" w:rsidR="002E746F" w:rsidRPr="006035A4" w:rsidRDefault="002E746F" w:rsidP="002E746F">
            <w:pPr>
              <w:jc w:val="both"/>
              <w:rPr>
                <w:sz w:val="20"/>
                <w:szCs w:val="20"/>
              </w:rPr>
            </w:pPr>
            <w:r w:rsidRPr="006035A4">
              <w:rPr>
                <w:sz w:val="20"/>
                <w:szCs w:val="20"/>
              </w:rPr>
              <w:t>Примери на добри практики за користење биоразградливи материјали во производството:</w:t>
            </w:r>
          </w:p>
          <w:p w14:paraId="6626D355" w14:textId="77777777" w:rsidR="002E746F" w:rsidRPr="006035A4" w:rsidRDefault="002E746F" w:rsidP="0004347D">
            <w:pPr>
              <w:pStyle w:val="ListParagraph"/>
              <w:numPr>
                <w:ilvl w:val="0"/>
                <w:numId w:val="14"/>
              </w:numPr>
              <w:jc w:val="both"/>
              <w:rPr>
                <w:sz w:val="20"/>
                <w:szCs w:val="20"/>
              </w:rPr>
            </w:pPr>
            <w:r w:rsidRPr="006035A4">
              <w:rPr>
                <w:sz w:val="20"/>
                <w:szCs w:val="20"/>
              </w:rPr>
              <w:t>Интеграција на биоразградливи материјали во производството - Unilever Netherlands.</w:t>
            </w:r>
          </w:p>
          <w:p w14:paraId="657BA78C" w14:textId="6BE2F33F" w:rsidR="002E746F" w:rsidRPr="006035A4" w:rsidRDefault="002E746F" w:rsidP="0004347D">
            <w:pPr>
              <w:pStyle w:val="ListParagraph"/>
              <w:numPr>
                <w:ilvl w:val="0"/>
                <w:numId w:val="14"/>
              </w:numPr>
              <w:jc w:val="both"/>
              <w:rPr>
                <w:sz w:val="20"/>
                <w:szCs w:val="20"/>
              </w:rPr>
            </w:pPr>
            <w:r w:rsidRPr="006035A4">
              <w:rPr>
                <w:sz w:val="20"/>
                <w:szCs w:val="20"/>
              </w:rPr>
              <w:t>Примена на биоразградливи капсули за пакување кафе - Nespresso Switzerland.</w:t>
            </w:r>
          </w:p>
          <w:p w14:paraId="770EF302" w14:textId="77777777" w:rsidR="002E746F" w:rsidRPr="006035A4" w:rsidRDefault="002E746F" w:rsidP="0004347D">
            <w:pPr>
              <w:pStyle w:val="ListParagraph"/>
              <w:numPr>
                <w:ilvl w:val="0"/>
                <w:numId w:val="14"/>
              </w:numPr>
              <w:jc w:val="both"/>
              <w:rPr>
                <w:sz w:val="20"/>
                <w:szCs w:val="20"/>
              </w:rPr>
            </w:pPr>
            <w:r w:rsidRPr="006035A4">
              <w:rPr>
                <w:sz w:val="20"/>
                <w:szCs w:val="20"/>
              </w:rPr>
              <w:t>Употреба на биопластика - Biobased Холандија.</w:t>
            </w:r>
          </w:p>
          <w:p w14:paraId="07D91E57" w14:textId="77777777" w:rsidR="002E746F" w:rsidRPr="006035A4" w:rsidRDefault="005575F3" w:rsidP="0004347D">
            <w:pPr>
              <w:pStyle w:val="ListParagraph"/>
              <w:numPr>
                <w:ilvl w:val="0"/>
                <w:numId w:val="14"/>
              </w:numPr>
              <w:jc w:val="both"/>
              <w:rPr>
                <w:sz w:val="20"/>
                <w:szCs w:val="20"/>
              </w:rPr>
            </w:pPr>
            <w:r w:rsidRPr="006035A4">
              <w:rPr>
                <w:sz w:val="20"/>
                <w:szCs w:val="20"/>
              </w:rPr>
              <w:t>Примена на биоразградливо пакување - Tetra But Sweden.</w:t>
            </w:r>
          </w:p>
          <w:p w14:paraId="51879E71" w14:textId="77777777" w:rsidR="005575F3" w:rsidRPr="006035A4" w:rsidRDefault="005575F3" w:rsidP="005575F3">
            <w:pPr>
              <w:jc w:val="both"/>
              <w:rPr>
                <w:sz w:val="20"/>
                <w:szCs w:val="20"/>
              </w:rPr>
            </w:pPr>
            <w:r w:rsidRPr="006035A4">
              <w:rPr>
                <w:sz w:val="20"/>
                <w:szCs w:val="20"/>
              </w:rPr>
              <w:t>Примери на добри практики за употреба на еколошки хемикалии:</w:t>
            </w:r>
          </w:p>
          <w:p w14:paraId="1D761043" w14:textId="77777777" w:rsidR="005575F3" w:rsidRPr="006035A4" w:rsidRDefault="005575F3" w:rsidP="0004347D">
            <w:pPr>
              <w:pStyle w:val="ListParagraph"/>
              <w:numPr>
                <w:ilvl w:val="0"/>
                <w:numId w:val="14"/>
              </w:numPr>
              <w:jc w:val="both"/>
              <w:rPr>
                <w:sz w:val="20"/>
                <w:szCs w:val="20"/>
              </w:rPr>
            </w:pPr>
            <w:r w:rsidRPr="006035A4">
              <w:rPr>
                <w:sz w:val="20"/>
                <w:szCs w:val="20"/>
              </w:rPr>
              <w:t>Користење на еколошки бои и хемикалии - H&amp;M Sweden.</w:t>
            </w:r>
          </w:p>
          <w:p w14:paraId="3306B0C6" w14:textId="11B79A2A" w:rsidR="005575F3" w:rsidRPr="006035A4" w:rsidRDefault="005575F3" w:rsidP="0004347D">
            <w:pPr>
              <w:pStyle w:val="ListParagraph"/>
              <w:numPr>
                <w:ilvl w:val="0"/>
                <w:numId w:val="14"/>
              </w:numPr>
              <w:jc w:val="both"/>
              <w:rPr>
                <w:sz w:val="20"/>
                <w:szCs w:val="20"/>
              </w:rPr>
            </w:pPr>
            <w:r w:rsidRPr="006035A4">
              <w:rPr>
                <w:sz w:val="20"/>
                <w:szCs w:val="20"/>
              </w:rPr>
              <w:t>Развој на одржливи алтернативи на традиционалните токсични хемикалии - BASF Германија.</w:t>
            </w:r>
          </w:p>
          <w:p w14:paraId="212F705B" w14:textId="77777777" w:rsidR="005575F3" w:rsidRPr="006035A4" w:rsidRDefault="000049C3" w:rsidP="0004347D">
            <w:pPr>
              <w:pStyle w:val="ListParagraph"/>
              <w:numPr>
                <w:ilvl w:val="0"/>
                <w:numId w:val="14"/>
              </w:numPr>
              <w:jc w:val="both"/>
              <w:rPr>
                <w:sz w:val="20"/>
                <w:szCs w:val="20"/>
              </w:rPr>
            </w:pPr>
            <w:r w:rsidRPr="006035A4">
              <w:rPr>
                <w:sz w:val="20"/>
                <w:szCs w:val="20"/>
              </w:rPr>
              <w:t>Син хемиски систем - Хенкел Германија.</w:t>
            </w:r>
          </w:p>
          <w:p w14:paraId="66D533D7" w14:textId="77777777" w:rsidR="000049C3" w:rsidRPr="006035A4" w:rsidRDefault="000049C3" w:rsidP="0004347D">
            <w:pPr>
              <w:pStyle w:val="ListParagraph"/>
              <w:numPr>
                <w:ilvl w:val="0"/>
                <w:numId w:val="14"/>
              </w:numPr>
              <w:jc w:val="both"/>
              <w:rPr>
                <w:sz w:val="20"/>
                <w:szCs w:val="20"/>
              </w:rPr>
            </w:pPr>
            <w:r w:rsidRPr="006035A4">
              <w:rPr>
                <w:sz w:val="20"/>
                <w:szCs w:val="20"/>
              </w:rPr>
              <w:t>Стратегија за зелена хемија - ГСК</w:t>
            </w:r>
            <w:r w:rsidRPr="006035A4">
              <w:rPr>
                <w:sz w:val="20"/>
                <w:szCs w:val="20"/>
                <w:lang w:val="en-US"/>
              </w:rPr>
              <w:t xml:space="preserve"> </w:t>
            </w:r>
            <w:r w:rsidRPr="006035A4">
              <w:rPr>
                <w:sz w:val="20"/>
                <w:szCs w:val="20"/>
              </w:rPr>
              <w:t>Велика Британија.</w:t>
            </w:r>
          </w:p>
          <w:p w14:paraId="6EEA2EAD" w14:textId="523FEE22" w:rsidR="000049C3" w:rsidRPr="006035A4" w:rsidRDefault="000049C3" w:rsidP="000049C3">
            <w:pPr>
              <w:jc w:val="both"/>
              <w:rPr>
                <w:sz w:val="20"/>
                <w:szCs w:val="20"/>
              </w:rPr>
            </w:pPr>
            <w:r w:rsidRPr="006035A4">
              <w:rPr>
                <w:sz w:val="20"/>
                <w:szCs w:val="20"/>
              </w:rPr>
              <w:t>Примери на добра практика за спроведување на технолошки безбедни процеси:</w:t>
            </w:r>
          </w:p>
          <w:p w14:paraId="070DE968" w14:textId="4DE4C2FC" w:rsidR="000049C3" w:rsidRPr="006035A4" w:rsidRDefault="000049C3" w:rsidP="000049C3">
            <w:pPr>
              <w:pStyle w:val="ListParagraph"/>
              <w:numPr>
                <w:ilvl w:val="0"/>
                <w:numId w:val="14"/>
              </w:numPr>
              <w:jc w:val="both"/>
              <w:rPr>
                <w:sz w:val="20"/>
                <w:szCs w:val="20"/>
              </w:rPr>
            </w:pPr>
            <w:r w:rsidRPr="006035A4">
              <w:rPr>
                <w:sz w:val="20"/>
                <w:szCs w:val="20"/>
              </w:rPr>
              <w:t>Паметни технологии за поправка и модуларен дизајн - Bosch – Германија.</w:t>
            </w:r>
          </w:p>
          <w:p w14:paraId="5B0434D4" w14:textId="118AD7FB" w:rsidR="000049C3" w:rsidRPr="006035A4" w:rsidRDefault="000049C3" w:rsidP="000049C3">
            <w:pPr>
              <w:pStyle w:val="ListParagraph"/>
              <w:numPr>
                <w:ilvl w:val="0"/>
                <w:numId w:val="14"/>
              </w:numPr>
              <w:jc w:val="both"/>
              <w:rPr>
                <w:sz w:val="20"/>
                <w:szCs w:val="20"/>
              </w:rPr>
            </w:pPr>
            <w:r w:rsidRPr="006035A4">
              <w:rPr>
                <w:sz w:val="20"/>
                <w:szCs w:val="20"/>
              </w:rPr>
              <w:t>Превентивно одржување - ArcelorMittal Белгија.</w:t>
            </w:r>
          </w:p>
          <w:p w14:paraId="469F5740" w14:textId="77777777" w:rsidR="000049C3" w:rsidRPr="006035A4" w:rsidRDefault="0073672F" w:rsidP="0073672F">
            <w:pPr>
              <w:pStyle w:val="ListParagraph"/>
              <w:numPr>
                <w:ilvl w:val="0"/>
                <w:numId w:val="14"/>
              </w:numPr>
              <w:jc w:val="both"/>
              <w:rPr>
                <w:sz w:val="20"/>
                <w:szCs w:val="20"/>
              </w:rPr>
            </w:pPr>
            <w:r w:rsidRPr="006035A4">
              <w:rPr>
                <w:sz w:val="20"/>
                <w:szCs w:val="20"/>
              </w:rPr>
              <w:t>Автоматски системи за одржување и модуларна опрема - Кнауф Германија.</w:t>
            </w:r>
          </w:p>
          <w:p w14:paraId="126AEC07" w14:textId="2FC24858" w:rsidR="0073672F" w:rsidRPr="006035A4" w:rsidRDefault="0073672F" w:rsidP="0073672F">
            <w:pPr>
              <w:jc w:val="both"/>
              <w:rPr>
                <w:sz w:val="20"/>
                <w:szCs w:val="20"/>
              </w:rPr>
            </w:pPr>
            <w:r w:rsidRPr="006035A4">
              <w:rPr>
                <w:sz w:val="20"/>
                <w:szCs w:val="20"/>
              </w:rPr>
              <w:t>Примери на добри практики за филтрирање на воздух и вода:</w:t>
            </w:r>
          </w:p>
          <w:p w14:paraId="0DCE5928" w14:textId="0F5C14A5" w:rsidR="003077C8" w:rsidRPr="006035A4" w:rsidRDefault="0073672F" w:rsidP="003077C8">
            <w:pPr>
              <w:pStyle w:val="ListParagraph"/>
              <w:numPr>
                <w:ilvl w:val="0"/>
                <w:numId w:val="14"/>
              </w:numPr>
              <w:rPr>
                <w:sz w:val="20"/>
                <w:szCs w:val="20"/>
              </w:rPr>
            </w:pPr>
            <w:r w:rsidRPr="006035A4">
              <w:rPr>
                <w:sz w:val="20"/>
                <w:szCs w:val="20"/>
              </w:rPr>
              <w:t>Технологија за филтрирање на воздух и вода - SUEZ GROUP Франција.</w:t>
            </w:r>
          </w:p>
          <w:p w14:paraId="41FB8640" w14:textId="77777777" w:rsidR="0073672F" w:rsidRPr="006035A4" w:rsidRDefault="003077C8" w:rsidP="003077C8">
            <w:pPr>
              <w:pStyle w:val="ListParagraph"/>
              <w:numPr>
                <w:ilvl w:val="0"/>
                <w:numId w:val="14"/>
              </w:numPr>
              <w:jc w:val="both"/>
              <w:rPr>
                <w:sz w:val="20"/>
                <w:szCs w:val="20"/>
              </w:rPr>
            </w:pPr>
            <w:r w:rsidRPr="006035A4">
              <w:rPr>
                <w:sz w:val="20"/>
                <w:szCs w:val="20"/>
              </w:rPr>
              <w:t>Филтрирање и повторна употреба на вода - Tarkett Србија.</w:t>
            </w:r>
          </w:p>
          <w:p w14:paraId="5BC5C072" w14:textId="1DE71878" w:rsidR="003077C8" w:rsidRPr="006035A4" w:rsidRDefault="003077C8" w:rsidP="003077C8">
            <w:pPr>
              <w:pStyle w:val="ListParagraph"/>
              <w:numPr>
                <w:ilvl w:val="0"/>
                <w:numId w:val="14"/>
              </w:numPr>
              <w:jc w:val="both"/>
              <w:rPr>
                <w:sz w:val="20"/>
                <w:szCs w:val="20"/>
              </w:rPr>
            </w:pPr>
            <w:r w:rsidRPr="006035A4">
              <w:rPr>
                <w:sz w:val="20"/>
                <w:szCs w:val="20"/>
              </w:rPr>
              <w:t>Дестилација и повторна употреба на вода - Нов Нордиск Данска.</w:t>
            </w:r>
          </w:p>
        </w:tc>
      </w:tr>
      <w:tr w:rsidR="00203D1B" w:rsidRPr="00777553" w14:paraId="2E0B5AD2" w14:textId="77777777" w:rsidTr="0004347D">
        <w:tc>
          <w:tcPr>
            <w:tcW w:w="1867" w:type="dxa"/>
            <w:shd w:val="clear" w:color="auto" w:fill="EAF1DD" w:themeFill="accent3" w:themeFillTint="33"/>
            <w:vAlign w:val="center"/>
          </w:tcPr>
          <w:p w14:paraId="340F5B4D" w14:textId="77777777" w:rsidR="00203D1B" w:rsidRPr="00777553" w:rsidRDefault="00203D1B" w:rsidP="0004347D">
            <w:pPr>
              <w:jc w:val="both"/>
            </w:pPr>
            <w:r w:rsidRPr="00777553">
              <w:t>Организациска форма:</w:t>
            </w:r>
          </w:p>
        </w:tc>
        <w:tc>
          <w:tcPr>
            <w:tcW w:w="7786" w:type="dxa"/>
            <w:shd w:val="clear" w:color="auto" w:fill="auto"/>
            <w:vAlign w:val="center"/>
          </w:tcPr>
          <w:p w14:paraId="4C2E7A01" w14:textId="77777777" w:rsidR="00203D1B" w:rsidRPr="00777553" w:rsidRDefault="00203D1B" w:rsidP="0004347D">
            <w:pPr>
              <w:jc w:val="both"/>
              <w:rPr>
                <w:rFonts w:cs="Calibri"/>
              </w:rPr>
            </w:pPr>
            <w:r w:rsidRPr="00777553">
              <w:t>Работилница</w:t>
            </w:r>
          </w:p>
        </w:tc>
      </w:tr>
      <w:tr w:rsidR="002E746F" w:rsidRPr="002E746F" w14:paraId="447C790C" w14:textId="77777777" w:rsidTr="0004347D">
        <w:tc>
          <w:tcPr>
            <w:tcW w:w="1867" w:type="dxa"/>
            <w:shd w:val="clear" w:color="auto" w:fill="EAF1DD" w:themeFill="accent3" w:themeFillTint="33"/>
            <w:vAlign w:val="center"/>
          </w:tcPr>
          <w:p w14:paraId="04A7F7B2" w14:textId="77777777" w:rsidR="00203D1B" w:rsidRPr="002E746F" w:rsidRDefault="00203D1B" w:rsidP="0004347D">
            <w:pPr>
              <w:jc w:val="both"/>
            </w:pPr>
            <w:r w:rsidRPr="002E746F">
              <w:t>Методолошки пристап:</w:t>
            </w:r>
          </w:p>
        </w:tc>
        <w:tc>
          <w:tcPr>
            <w:tcW w:w="7786" w:type="dxa"/>
            <w:shd w:val="clear" w:color="auto" w:fill="auto"/>
            <w:vAlign w:val="center"/>
          </w:tcPr>
          <w:p w14:paraId="3AD60D21" w14:textId="77777777" w:rsidR="00203D1B" w:rsidRPr="006035A4" w:rsidRDefault="00203D1B" w:rsidP="0004347D">
            <w:pPr>
              <w:pStyle w:val="ListParagraph"/>
              <w:numPr>
                <w:ilvl w:val="0"/>
                <w:numId w:val="12"/>
              </w:numPr>
              <w:jc w:val="both"/>
              <w:rPr>
                <w:rFonts w:cs="Calibri"/>
                <w:sz w:val="20"/>
                <w:szCs w:val="20"/>
              </w:rPr>
            </w:pPr>
            <w:r w:rsidRPr="006035A4">
              <w:rPr>
                <w:rFonts w:cs="Calibri"/>
                <w:sz w:val="20"/>
                <w:szCs w:val="20"/>
              </w:rPr>
              <w:t>Интерактивно предавање;</w:t>
            </w:r>
          </w:p>
          <w:p w14:paraId="40C27DEF" w14:textId="59FEB4B5" w:rsidR="00203D1B" w:rsidRPr="006035A4" w:rsidRDefault="00203D1B" w:rsidP="0004347D">
            <w:pPr>
              <w:pStyle w:val="ListParagraph"/>
              <w:numPr>
                <w:ilvl w:val="0"/>
                <w:numId w:val="12"/>
              </w:numPr>
              <w:jc w:val="both"/>
              <w:rPr>
                <w:rFonts w:cs="Calibri"/>
                <w:sz w:val="20"/>
                <w:szCs w:val="20"/>
              </w:rPr>
            </w:pPr>
            <w:r w:rsidRPr="006035A4">
              <w:rPr>
                <w:rFonts w:cs="Calibri"/>
                <w:sz w:val="20"/>
                <w:szCs w:val="20"/>
              </w:rPr>
              <w:t>Групна анализа на примери на добри практики;</w:t>
            </w:r>
          </w:p>
          <w:p w14:paraId="00661697" w14:textId="748BE315" w:rsidR="00203D1B" w:rsidRPr="006035A4" w:rsidRDefault="00203D1B" w:rsidP="0004347D">
            <w:pPr>
              <w:pStyle w:val="ListParagraph"/>
              <w:numPr>
                <w:ilvl w:val="0"/>
                <w:numId w:val="12"/>
              </w:numPr>
              <w:jc w:val="both"/>
              <w:rPr>
                <w:rFonts w:cs="Calibri"/>
                <w:sz w:val="20"/>
                <w:szCs w:val="20"/>
              </w:rPr>
            </w:pPr>
            <w:r w:rsidRPr="006035A4">
              <w:rPr>
                <w:rFonts w:cs="Calibri"/>
                <w:sz w:val="20"/>
                <w:szCs w:val="20"/>
              </w:rPr>
              <w:t>Индивидуална работа на утврдување на потенцијални извори на загадување во рамките на вашиот деловен субјект;</w:t>
            </w:r>
          </w:p>
          <w:p w14:paraId="4D0EA116" w14:textId="77777777" w:rsidR="00203D1B" w:rsidRPr="006035A4" w:rsidRDefault="00203D1B" w:rsidP="0004347D">
            <w:pPr>
              <w:pStyle w:val="ListParagraph"/>
              <w:numPr>
                <w:ilvl w:val="0"/>
                <w:numId w:val="12"/>
              </w:numPr>
              <w:jc w:val="both"/>
              <w:rPr>
                <w:rFonts w:cs="Calibri"/>
                <w:sz w:val="20"/>
                <w:szCs w:val="20"/>
              </w:rPr>
            </w:pPr>
            <w:r w:rsidRPr="006035A4">
              <w:rPr>
                <w:rFonts w:cs="Calibri"/>
                <w:sz w:val="20"/>
                <w:szCs w:val="20"/>
              </w:rPr>
              <w:t>Демонстрација и практична работа на изработка на бизнис план/стратегија за зазеленување на вашиот бизнис;</w:t>
            </w:r>
          </w:p>
          <w:p w14:paraId="4546B437" w14:textId="77777777" w:rsidR="00203D1B" w:rsidRPr="006035A4" w:rsidRDefault="00203D1B" w:rsidP="0004347D">
            <w:pPr>
              <w:pStyle w:val="ListParagraph"/>
              <w:numPr>
                <w:ilvl w:val="0"/>
                <w:numId w:val="12"/>
              </w:numPr>
              <w:jc w:val="both"/>
              <w:rPr>
                <w:rFonts w:cs="Calibri"/>
                <w:sz w:val="20"/>
                <w:szCs w:val="20"/>
              </w:rPr>
            </w:pPr>
            <w:r w:rsidRPr="006035A4">
              <w:rPr>
                <w:rFonts w:cs="Calibri"/>
                <w:sz w:val="20"/>
                <w:szCs w:val="20"/>
              </w:rPr>
              <w:t xml:space="preserve">Анализа, дискусија и размена на мислења </w:t>
            </w:r>
            <w:r w:rsidRPr="006035A4">
              <w:rPr>
                <w:sz w:val="20"/>
                <w:szCs w:val="20"/>
              </w:rPr>
              <w:t>.</w:t>
            </w:r>
          </w:p>
        </w:tc>
      </w:tr>
      <w:tr w:rsidR="002E746F" w:rsidRPr="002E746F" w14:paraId="7D629CF9" w14:textId="77777777" w:rsidTr="0004347D">
        <w:tc>
          <w:tcPr>
            <w:tcW w:w="1867" w:type="dxa"/>
            <w:shd w:val="clear" w:color="auto" w:fill="EAF1DD" w:themeFill="accent3" w:themeFillTint="33"/>
            <w:vAlign w:val="center"/>
          </w:tcPr>
          <w:p w14:paraId="763C9DBE" w14:textId="77777777" w:rsidR="00203D1B" w:rsidRPr="002E746F" w:rsidRDefault="00203D1B" w:rsidP="0004347D">
            <w:pPr>
              <w:jc w:val="both"/>
            </w:pPr>
            <w:r w:rsidRPr="002E746F">
              <w:t>Ресурси</w:t>
            </w:r>
          </w:p>
        </w:tc>
        <w:tc>
          <w:tcPr>
            <w:tcW w:w="7786" w:type="dxa"/>
            <w:shd w:val="clear" w:color="auto" w:fill="auto"/>
            <w:vAlign w:val="center"/>
          </w:tcPr>
          <w:p w14:paraId="0E7C80CE" w14:textId="44472318" w:rsidR="00203D1B" w:rsidRPr="006035A4" w:rsidRDefault="00203D1B" w:rsidP="00FE2717">
            <w:pPr>
              <w:pStyle w:val="ListParagraph"/>
              <w:numPr>
                <w:ilvl w:val="0"/>
                <w:numId w:val="12"/>
              </w:numPr>
              <w:jc w:val="both"/>
              <w:rPr>
                <w:rFonts w:cs="Calibri"/>
                <w:sz w:val="20"/>
                <w:szCs w:val="20"/>
              </w:rPr>
            </w:pPr>
            <w:r w:rsidRPr="006035A4">
              <w:rPr>
                <w:rFonts w:cs="Calibri"/>
                <w:sz w:val="20"/>
                <w:szCs w:val="20"/>
              </w:rPr>
              <w:t xml:space="preserve">Алатка за самооценување за степенот на </w:t>
            </w:r>
            <w:r w:rsidR="00C37D0E">
              <w:rPr>
                <w:rFonts w:cs="Calibri"/>
                <w:sz w:val="20"/>
                <w:szCs w:val="20"/>
              </w:rPr>
              <w:t>озеленување</w:t>
            </w:r>
            <w:r w:rsidRPr="006035A4">
              <w:rPr>
                <w:rFonts w:cs="Calibri"/>
                <w:sz w:val="20"/>
                <w:szCs w:val="20"/>
              </w:rPr>
              <w:t xml:space="preserve"> на бизнисот (дел поврзан со спречување на загадувањето);</w:t>
            </w:r>
          </w:p>
          <w:p w14:paraId="59661F33" w14:textId="1DD32EF8" w:rsidR="00203D1B" w:rsidRPr="006035A4" w:rsidRDefault="00C37D0E" w:rsidP="00FE2717">
            <w:pPr>
              <w:pStyle w:val="ListParagraph"/>
              <w:numPr>
                <w:ilvl w:val="0"/>
                <w:numId w:val="12"/>
              </w:numPr>
              <w:jc w:val="both"/>
              <w:rPr>
                <w:rFonts w:cs="Calibri"/>
                <w:sz w:val="20"/>
                <w:szCs w:val="20"/>
              </w:rPr>
            </w:pPr>
            <w:r>
              <w:rPr>
                <w:rFonts w:cs="Calibri"/>
                <w:sz w:val="20"/>
                <w:szCs w:val="20"/>
              </w:rPr>
              <w:t>Озеленување</w:t>
            </w:r>
            <w:r w:rsidR="00203D1B" w:rsidRPr="006035A4">
              <w:rPr>
                <w:rFonts w:cs="Calibri"/>
                <w:sz w:val="20"/>
                <w:szCs w:val="20"/>
              </w:rPr>
              <w:t xml:space="preserve"> на вашиот бизнис - листа за проверка (дел поврзан со спречување на загадувањето);</w:t>
            </w:r>
          </w:p>
          <w:p w14:paraId="337D22E2" w14:textId="0C3172EB" w:rsidR="00203D1B" w:rsidRPr="006035A4" w:rsidRDefault="00203D1B" w:rsidP="00FE2717">
            <w:pPr>
              <w:pStyle w:val="ListParagraph"/>
              <w:numPr>
                <w:ilvl w:val="0"/>
                <w:numId w:val="12"/>
              </w:numPr>
              <w:jc w:val="both"/>
              <w:rPr>
                <w:rFonts w:cs="Calibri"/>
                <w:sz w:val="20"/>
                <w:szCs w:val="20"/>
              </w:rPr>
            </w:pPr>
            <w:r w:rsidRPr="006035A4">
              <w:rPr>
                <w:rFonts w:cs="Calibri"/>
                <w:sz w:val="20"/>
                <w:szCs w:val="20"/>
              </w:rPr>
              <w:t xml:space="preserve">Брошура - Зелена Европа примери на добри практики во </w:t>
            </w:r>
            <w:r w:rsidR="00C37D0E">
              <w:rPr>
                <w:rFonts w:cs="Calibri"/>
                <w:sz w:val="20"/>
                <w:szCs w:val="20"/>
              </w:rPr>
              <w:t>озеленување</w:t>
            </w:r>
            <w:r w:rsidRPr="006035A4">
              <w:rPr>
                <w:rFonts w:cs="Calibri"/>
                <w:sz w:val="20"/>
                <w:szCs w:val="20"/>
              </w:rPr>
              <w:t xml:space="preserve"> бизниси;</w:t>
            </w:r>
          </w:p>
          <w:p w14:paraId="62AFFA09" w14:textId="38EF2A48" w:rsidR="00203D1B" w:rsidRPr="006035A4" w:rsidRDefault="00203D1B" w:rsidP="00FE2717">
            <w:pPr>
              <w:pStyle w:val="ListParagraph"/>
              <w:numPr>
                <w:ilvl w:val="0"/>
                <w:numId w:val="12"/>
              </w:numPr>
              <w:jc w:val="both"/>
              <w:rPr>
                <w:rFonts w:cs="Calibri"/>
                <w:sz w:val="20"/>
                <w:szCs w:val="20"/>
              </w:rPr>
            </w:pPr>
            <w:r w:rsidRPr="006035A4">
              <w:rPr>
                <w:rFonts w:cs="Calibri"/>
                <w:sz w:val="20"/>
                <w:szCs w:val="20"/>
              </w:rPr>
              <w:t xml:space="preserve">Шаблон за бизнис план/стратегија за </w:t>
            </w:r>
            <w:r w:rsidR="00C37D0E">
              <w:rPr>
                <w:rFonts w:cs="Calibri"/>
                <w:sz w:val="20"/>
                <w:szCs w:val="20"/>
              </w:rPr>
              <w:t>озеленување</w:t>
            </w:r>
            <w:r w:rsidRPr="006035A4">
              <w:rPr>
                <w:rFonts w:cs="Calibri"/>
                <w:sz w:val="20"/>
                <w:szCs w:val="20"/>
              </w:rPr>
              <w:t xml:space="preserve"> на вашиот бизнис (Зелена SWOT анализа);</w:t>
            </w:r>
          </w:p>
          <w:p w14:paraId="025AB383" w14:textId="114F331B" w:rsidR="00203D1B" w:rsidRPr="006035A4" w:rsidRDefault="00203D1B" w:rsidP="00FE2717">
            <w:pPr>
              <w:pStyle w:val="ListParagraph"/>
              <w:numPr>
                <w:ilvl w:val="0"/>
                <w:numId w:val="12"/>
              </w:numPr>
              <w:jc w:val="both"/>
              <w:rPr>
                <w:rFonts w:cs="Calibri"/>
                <w:sz w:val="20"/>
                <w:szCs w:val="20"/>
              </w:rPr>
            </w:pPr>
            <w:r w:rsidRPr="006035A4">
              <w:rPr>
                <w:rFonts w:cs="Calibri"/>
                <w:sz w:val="20"/>
                <w:szCs w:val="20"/>
              </w:rPr>
              <w:t xml:space="preserve">Брз водич за </w:t>
            </w:r>
            <w:r w:rsidR="00C37D0E">
              <w:rPr>
                <w:rFonts w:cs="Calibri"/>
                <w:sz w:val="20"/>
                <w:szCs w:val="20"/>
              </w:rPr>
              <w:t>озеленување</w:t>
            </w:r>
            <w:r w:rsidRPr="006035A4">
              <w:rPr>
                <w:rFonts w:cs="Calibri"/>
                <w:sz w:val="20"/>
                <w:szCs w:val="20"/>
              </w:rPr>
              <w:t xml:space="preserve"> на вашиот бизнис (делот поврзан со спречување на загадувањето).</w:t>
            </w:r>
          </w:p>
          <w:p w14:paraId="71597B41" w14:textId="0865FB51" w:rsidR="006035A4" w:rsidRPr="006035A4" w:rsidRDefault="006035A4" w:rsidP="006035A4">
            <w:pPr>
              <w:pStyle w:val="ListParagraph"/>
              <w:numPr>
                <w:ilvl w:val="0"/>
                <w:numId w:val="12"/>
              </w:numPr>
              <w:jc w:val="both"/>
              <w:rPr>
                <w:rFonts w:cs="Calibri"/>
                <w:sz w:val="20"/>
                <w:szCs w:val="20"/>
              </w:rPr>
            </w:pPr>
            <w:r w:rsidRPr="006035A4">
              <w:rPr>
                <w:rFonts w:cs="Calibri"/>
                <w:sz w:val="20"/>
                <w:szCs w:val="20"/>
              </w:rPr>
              <w:t xml:space="preserve">Практичен водич за </w:t>
            </w:r>
            <w:r w:rsidR="00C37D0E">
              <w:rPr>
                <w:rFonts w:cs="Calibri"/>
                <w:sz w:val="20"/>
                <w:szCs w:val="20"/>
              </w:rPr>
              <w:t>озеленување</w:t>
            </w:r>
            <w:r w:rsidRPr="006035A4">
              <w:rPr>
                <w:rFonts w:cs="Calibri"/>
                <w:sz w:val="20"/>
                <w:szCs w:val="20"/>
              </w:rPr>
              <w:t xml:space="preserve"> на вашиот бизнис</w:t>
            </w:r>
          </w:p>
          <w:p w14:paraId="1418257B" w14:textId="693C059E" w:rsidR="006035A4" w:rsidRPr="006035A4" w:rsidRDefault="006035A4" w:rsidP="006035A4">
            <w:pPr>
              <w:pStyle w:val="ListParagraph"/>
              <w:numPr>
                <w:ilvl w:val="0"/>
                <w:numId w:val="12"/>
              </w:numPr>
              <w:jc w:val="both"/>
              <w:rPr>
                <w:rFonts w:cs="Calibri"/>
                <w:sz w:val="20"/>
                <w:szCs w:val="20"/>
              </w:rPr>
            </w:pPr>
            <w:r w:rsidRPr="006035A4">
              <w:rPr>
                <w:rFonts w:cs="Calibri"/>
                <w:sz w:val="20"/>
                <w:szCs w:val="20"/>
              </w:rPr>
              <w:t>Водич - Пиктограми за опасност</w:t>
            </w:r>
          </w:p>
        </w:tc>
      </w:tr>
      <w:tr w:rsidR="00203D1B" w:rsidRPr="00777553" w14:paraId="32ED0DD6" w14:textId="77777777" w:rsidTr="0004347D">
        <w:tc>
          <w:tcPr>
            <w:tcW w:w="1867" w:type="dxa"/>
            <w:shd w:val="clear" w:color="auto" w:fill="EAF1DD" w:themeFill="accent3" w:themeFillTint="33"/>
            <w:vAlign w:val="center"/>
          </w:tcPr>
          <w:p w14:paraId="4B2CECA0" w14:textId="77777777" w:rsidR="00203D1B" w:rsidRPr="00777553" w:rsidRDefault="00203D1B" w:rsidP="0004347D">
            <w:pPr>
              <w:jc w:val="both"/>
            </w:pPr>
            <w:r w:rsidRPr="00777553">
              <w:t>Времетраење на програмата</w:t>
            </w:r>
          </w:p>
        </w:tc>
        <w:tc>
          <w:tcPr>
            <w:tcW w:w="7786" w:type="dxa"/>
            <w:shd w:val="clear" w:color="auto" w:fill="auto"/>
            <w:vAlign w:val="center"/>
          </w:tcPr>
          <w:p w14:paraId="157E8CD2" w14:textId="77777777" w:rsidR="00203D1B" w:rsidRPr="00777553" w:rsidRDefault="00203D1B" w:rsidP="0004347D">
            <w:pPr>
              <w:jc w:val="both"/>
            </w:pPr>
            <w:r w:rsidRPr="00777553">
              <w:t>Две сесии (3 часа)</w:t>
            </w:r>
          </w:p>
        </w:tc>
      </w:tr>
      <w:tr w:rsidR="00203D1B" w:rsidRPr="00777553" w14:paraId="2490E2DB" w14:textId="77777777" w:rsidTr="0004347D">
        <w:tc>
          <w:tcPr>
            <w:tcW w:w="1867" w:type="dxa"/>
            <w:shd w:val="clear" w:color="auto" w:fill="EAF1DD" w:themeFill="accent3" w:themeFillTint="33"/>
            <w:vAlign w:val="center"/>
          </w:tcPr>
          <w:p w14:paraId="4B389166" w14:textId="77777777" w:rsidR="00203D1B" w:rsidRPr="00777553" w:rsidRDefault="00203D1B" w:rsidP="0004347D">
            <w:pPr>
              <w:jc w:val="both"/>
            </w:pPr>
            <w:r w:rsidRPr="00777553">
              <w:t>Планиран број на корисници</w:t>
            </w:r>
          </w:p>
        </w:tc>
        <w:tc>
          <w:tcPr>
            <w:tcW w:w="7786" w:type="dxa"/>
            <w:shd w:val="clear" w:color="auto" w:fill="auto"/>
            <w:vAlign w:val="center"/>
          </w:tcPr>
          <w:p w14:paraId="542EDAE8" w14:textId="77777777" w:rsidR="00203D1B" w:rsidRPr="00777553" w:rsidRDefault="00203D1B" w:rsidP="0004347D">
            <w:pPr>
              <w:jc w:val="both"/>
            </w:pPr>
            <w:r w:rsidRPr="00777553">
              <w:t>10 студенти</w:t>
            </w:r>
          </w:p>
        </w:tc>
      </w:tr>
      <w:tr w:rsidR="00203D1B" w:rsidRPr="00777553" w14:paraId="65ACD6E5" w14:textId="77777777" w:rsidTr="0004347D">
        <w:tc>
          <w:tcPr>
            <w:tcW w:w="1867" w:type="dxa"/>
            <w:shd w:val="clear" w:color="auto" w:fill="EAF1DD" w:themeFill="accent3" w:themeFillTint="33"/>
            <w:vAlign w:val="center"/>
          </w:tcPr>
          <w:p w14:paraId="655BA69A" w14:textId="77777777" w:rsidR="00203D1B" w:rsidRPr="00777553" w:rsidRDefault="00203D1B" w:rsidP="0004347D">
            <w:pPr>
              <w:jc w:val="both"/>
            </w:pPr>
            <w:r w:rsidRPr="00777553">
              <w:t>Начин на вреднување</w:t>
            </w:r>
          </w:p>
        </w:tc>
        <w:tc>
          <w:tcPr>
            <w:tcW w:w="7786" w:type="dxa"/>
            <w:shd w:val="clear" w:color="auto" w:fill="auto"/>
            <w:vAlign w:val="center"/>
          </w:tcPr>
          <w:p w14:paraId="081340E2" w14:textId="77777777" w:rsidR="00203D1B" w:rsidRPr="00777553" w:rsidRDefault="00203D1B" w:rsidP="0004347D">
            <w:pPr>
              <w:jc w:val="both"/>
            </w:pPr>
            <w:r w:rsidRPr="00777553">
              <w:t>Прашалник за самооценување</w:t>
            </w:r>
          </w:p>
        </w:tc>
      </w:tr>
    </w:tbl>
    <w:p w14:paraId="32BD0342" w14:textId="77777777" w:rsidR="00203D1B" w:rsidRDefault="00203D1B" w:rsidP="00203D1B">
      <w:pPr>
        <w:jc w:val="center"/>
        <w:rPr>
          <w:b/>
          <w:bCs/>
        </w:rPr>
      </w:pPr>
    </w:p>
    <w:tbl>
      <w:tblPr>
        <w:tblStyle w:val="TableGrid"/>
        <w:tblW w:w="0" w:type="auto"/>
        <w:tblLook w:val="04A0" w:firstRow="1" w:lastRow="0" w:firstColumn="1" w:lastColumn="0" w:noHBand="0" w:noVBand="1"/>
      </w:tblPr>
      <w:tblGrid>
        <w:gridCol w:w="1371"/>
        <w:gridCol w:w="1408"/>
        <w:gridCol w:w="1367"/>
        <w:gridCol w:w="1392"/>
        <w:gridCol w:w="1361"/>
        <w:gridCol w:w="1359"/>
        <w:gridCol w:w="1395"/>
      </w:tblGrid>
      <w:tr w:rsidR="006035A4" w:rsidRPr="00777553" w14:paraId="266160D8" w14:textId="77777777" w:rsidTr="00ED731A">
        <w:trPr>
          <w:trHeight w:val="464"/>
        </w:trPr>
        <w:tc>
          <w:tcPr>
            <w:tcW w:w="9653" w:type="dxa"/>
            <w:gridSpan w:val="7"/>
            <w:shd w:val="clear" w:color="auto" w:fill="D6E3BC" w:themeFill="accent3" w:themeFillTint="66"/>
            <w:vAlign w:val="center"/>
          </w:tcPr>
          <w:p w14:paraId="07B42E50" w14:textId="77777777" w:rsidR="006035A4" w:rsidRPr="00777553" w:rsidRDefault="006035A4" w:rsidP="00ED731A">
            <w:pPr>
              <w:jc w:val="center"/>
              <w:rPr>
                <w:rFonts w:cs="Calibri"/>
                <w:b/>
                <w:sz w:val="20"/>
                <w:szCs w:val="18"/>
              </w:rPr>
            </w:pPr>
            <w:r w:rsidRPr="008026A6">
              <w:rPr>
                <w:rFonts w:cs="Calibri"/>
                <w:b/>
                <w:sz w:val="20"/>
                <w:szCs w:val="18"/>
              </w:rPr>
              <w:t>Модул 3: Спречување на загадувањето</w:t>
            </w:r>
          </w:p>
        </w:tc>
      </w:tr>
      <w:tr w:rsidR="006035A4" w:rsidRPr="00777553" w14:paraId="2F463CE3" w14:textId="77777777" w:rsidTr="00ED731A">
        <w:trPr>
          <w:trHeight w:val="464"/>
        </w:trPr>
        <w:tc>
          <w:tcPr>
            <w:tcW w:w="5538" w:type="dxa"/>
            <w:gridSpan w:val="4"/>
            <w:shd w:val="clear" w:color="auto" w:fill="D6E3BC" w:themeFill="accent3" w:themeFillTint="66"/>
            <w:vAlign w:val="center"/>
          </w:tcPr>
          <w:p w14:paraId="00CD17A3" w14:textId="77777777" w:rsidR="006035A4" w:rsidRPr="00777553" w:rsidRDefault="006035A4" w:rsidP="00ED731A">
            <w:pPr>
              <w:jc w:val="center"/>
            </w:pPr>
            <w:r w:rsidRPr="00777553">
              <w:rPr>
                <w:rFonts w:cs="Calibri"/>
                <w:b/>
                <w:sz w:val="20"/>
                <w:szCs w:val="18"/>
              </w:rPr>
              <w:t>Материјал за обука (број)</w:t>
            </w:r>
          </w:p>
        </w:tc>
        <w:tc>
          <w:tcPr>
            <w:tcW w:w="4115" w:type="dxa"/>
            <w:gridSpan w:val="3"/>
            <w:shd w:val="clear" w:color="auto" w:fill="CCC0D9" w:themeFill="accent4" w:themeFillTint="66"/>
            <w:vAlign w:val="center"/>
          </w:tcPr>
          <w:p w14:paraId="57108189" w14:textId="77777777" w:rsidR="006035A4" w:rsidRPr="00777553" w:rsidRDefault="006035A4" w:rsidP="00ED731A">
            <w:pPr>
              <w:jc w:val="center"/>
            </w:pPr>
            <w:r w:rsidRPr="00777553">
              <w:rPr>
                <w:rFonts w:cs="Calibri"/>
                <w:b/>
                <w:sz w:val="20"/>
                <w:szCs w:val="18"/>
              </w:rPr>
              <w:t>Евалуација</w:t>
            </w:r>
          </w:p>
        </w:tc>
      </w:tr>
      <w:tr w:rsidR="006035A4" w:rsidRPr="00777553" w14:paraId="69DA9E9C" w14:textId="77777777" w:rsidTr="00ED731A">
        <w:tc>
          <w:tcPr>
            <w:tcW w:w="1371" w:type="dxa"/>
            <w:vMerge w:val="restart"/>
            <w:vAlign w:val="center"/>
          </w:tcPr>
          <w:p w14:paraId="349AA6C9" w14:textId="77777777" w:rsidR="006035A4" w:rsidRPr="00777553" w:rsidRDefault="006035A4" w:rsidP="00ED731A">
            <w:pPr>
              <w:jc w:val="center"/>
            </w:pPr>
            <w:r w:rsidRPr="00777553">
              <w:rPr>
                <w:rFonts w:cs="Calibri"/>
                <w:bCs/>
                <w:sz w:val="20"/>
                <w:szCs w:val="18"/>
              </w:rPr>
              <w:t>Агенда</w:t>
            </w:r>
          </w:p>
        </w:tc>
        <w:tc>
          <w:tcPr>
            <w:tcW w:w="1408" w:type="dxa"/>
            <w:vMerge w:val="restart"/>
            <w:vAlign w:val="center"/>
          </w:tcPr>
          <w:p w14:paraId="2BFD2A16" w14:textId="77777777" w:rsidR="006035A4" w:rsidRPr="00777553" w:rsidRDefault="006035A4" w:rsidP="00ED731A">
            <w:pPr>
              <w:jc w:val="center"/>
            </w:pPr>
            <w:r w:rsidRPr="00777553">
              <w:rPr>
                <w:rFonts w:cs="Calibri"/>
                <w:bCs/>
                <w:sz w:val="20"/>
                <w:szCs w:val="18"/>
              </w:rPr>
              <w:t>Презентација</w:t>
            </w:r>
          </w:p>
        </w:tc>
        <w:tc>
          <w:tcPr>
            <w:tcW w:w="2759" w:type="dxa"/>
            <w:gridSpan w:val="2"/>
            <w:vAlign w:val="center"/>
          </w:tcPr>
          <w:p w14:paraId="2A446942" w14:textId="77777777" w:rsidR="006035A4" w:rsidRPr="00777553" w:rsidRDefault="006035A4" w:rsidP="00ED731A">
            <w:pPr>
              <w:jc w:val="center"/>
            </w:pPr>
            <w:r w:rsidRPr="00777553">
              <w:rPr>
                <w:rFonts w:cs="Calibri"/>
                <w:sz w:val="20"/>
                <w:szCs w:val="18"/>
              </w:rPr>
              <w:t>Дополнителен материјал</w:t>
            </w:r>
          </w:p>
        </w:tc>
        <w:tc>
          <w:tcPr>
            <w:tcW w:w="2720" w:type="dxa"/>
            <w:gridSpan w:val="2"/>
            <w:vAlign w:val="center"/>
          </w:tcPr>
          <w:p w14:paraId="1D86C599" w14:textId="77777777" w:rsidR="006035A4" w:rsidRPr="00777553" w:rsidRDefault="006035A4" w:rsidP="00ED731A">
            <w:pPr>
              <w:jc w:val="center"/>
            </w:pPr>
            <w:r w:rsidRPr="00777553">
              <w:rPr>
                <w:rFonts w:cs="Calibri"/>
                <w:bCs/>
                <w:sz w:val="20"/>
                <w:szCs w:val="18"/>
              </w:rPr>
              <w:t>Прашалник за самооценување</w:t>
            </w:r>
          </w:p>
        </w:tc>
        <w:tc>
          <w:tcPr>
            <w:tcW w:w="1395" w:type="dxa"/>
            <w:vMerge w:val="restart"/>
            <w:vAlign w:val="center"/>
          </w:tcPr>
          <w:p w14:paraId="56573009" w14:textId="77777777" w:rsidR="006035A4" w:rsidRPr="00777553" w:rsidRDefault="006035A4" w:rsidP="00ED731A">
            <w:pPr>
              <w:jc w:val="center"/>
            </w:pPr>
            <w:r>
              <w:rPr>
                <w:rFonts w:cs="Calibri"/>
                <w:bCs/>
                <w:sz w:val="20"/>
                <w:szCs w:val="18"/>
              </w:rPr>
              <w:t>Прашалник за очекувањата на учесниците и прашалник за евалуација на обуката</w:t>
            </w:r>
          </w:p>
        </w:tc>
      </w:tr>
      <w:tr w:rsidR="006035A4" w:rsidRPr="00777553" w14:paraId="50036372" w14:textId="77777777" w:rsidTr="00ED731A">
        <w:tc>
          <w:tcPr>
            <w:tcW w:w="1371" w:type="dxa"/>
            <w:vMerge/>
            <w:vAlign w:val="center"/>
          </w:tcPr>
          <w:p w14:paraId="0303C29B" w14:textId="77777777" w:rsidR="006035A4" w:rsidRPr="00777553" w:rsidRDefault="006035A4" w:rsidP="00ED731A">
            <w:pPr>
              <w:jc w:val="center"/>
            </w:pPr>
          </w:p>
        </w:tc>
        <w:tc>
          <w:tcPr>
            <w:tcW w:w="1408" w:type="dxa"/>
            <w:vMerge/>
            <w:vAlign w:val="center"/>
          </w:tcPr>
          <w:p w14:paraId="424D786B" w14:textId="77777777" w:rsidR="006035A4" w:rsidRPr="00777553" w:rsidRDefault="006035A4" w:rsidP="00ED731A">
            <w:pPr>
              <w:jc w:val="center"/>
            </w:pPr>
          </w:p>
        </w:tc>
        <w:tc>
          <w:tcPr>
            <w:tcW w:w="1367" w:type="dxa"/>
            <w:vAlign w:val="center"/>
          </w:tcPr>
          <w:p w14:paraId="31117EFC" w14:textId="77777777" w:rsidR="006035A4" w:rsidRPr="00777553" w:rsidRDefault="006035A4" w:rsidP="00ED731A">
            <w:pPr>
              <w:jc w:val="center"/>
            </w:pPr>
            <w:r w:rsidRPr="00777553">
              <w:rPr>
                <w:rFonts w:cs="Calibri"/>
                <w:bCs/>
                <w:sz w:val="20"/>
                <w:szCs w:val="18"/>
              </w:rPr>
              <w:t>Водичи и алатки</w:t>
            </w:r>
          </w:p>
        </w:tc>
        <w:tc>
          <w:tcPr>
            <w:tcW w:w="1392" w:type="dxa"/>
            <w:vAlign w:val="center"/>
          </w:tcPr>
          <w:p w14:paraId="0741596D" w14:textId="77777777" w:rsidR="006035A4" w:rsidRPr="00777553" w:rsidRDefault="006035A4" w:rsidP="00ED731A">
            <w:pPr>
              <w:jc w:val="center"/>
            </w:pPr>
            <w:r w:rsidRPr="00777553">
              <w:rPr>
                <w:rFonts w:cs="Calibri"/>
                <w:bCs/>
                <w:sz w:val="20"/>
                <w:szCs w:val="18"/>
              </w:rPr>
              <w:t>Материјал за вежбање - Примери за добра практика</w:t>
            </w:r>
          </w:p>
        </w:tc>
        <w:tc>
          <w:tcPr>
            <w:tcW w:w="1361" w:type="dxa"/>
            <w:vAlign w:val="center"/>
          </w:tcPr>
          <w:p w14:paraId="71104FD6" w14:textId="77777777" w:rsidR="006035A4" w:rsidRPr="00777553" w:rsidRDefault="006035A4" w:rsidP="00ED731A">
            <w:pPr>
              <w:jc w:val="center"/>
            </w:pPr>
            <w:r w:rsidRPr="00777553">
              <w:rPr>
                <w:rFonts w:cs="Calibri"/>
                <w:bCs/>
                <w:sz w:val="20"/>
                <w:szCs w:val="18"/>
              </w:rPr>
              <w:t>Пред тестот</w:t>
            </w:r>
          </w:p>
        </w:tc>
        <w:tc>
          <w:tcPr>
            <w:tcW w:w="1359" w:type="dxa"/>
            <w:vAlign w:val="center"/>
          </w:tcPr>
          <w:p w14:paraId="19D3A926" w14:textId="77777777" w:rsidR="006035A4" w:rsidRPr="00777553" w:rsidRDefault="006035A4" w:rsidP="00ED731A">
            <w:pPr>
              <w:jc w:val="center"/>
            </w:pPr>
            <w:r w:rsidRPr="00777553">
              <w:rPr>
                <w:rFonts w:cs="Calibri"/>
                <w:bCs/>
                <w:sz w:val="20"/>
                <w:szCs w:val="18"/>
              </w:rPr>
              <w:t>Пост тест</w:t>
            </w:r>
          </w:p>
        </w:tc>
        <w:tc>
          <w:tcPr>
            <w:tcW w:w="1395" w:type="dxa"/>
            <w:vMerge/>
            <w:vAlign w:val="center"/>
          </w:tcPr>
          <w:p w14:paraId="680CD990" w14:textId="77777777" w:rsidR="006035A4" w:rsidRPr="00777553" w:rsidRDefault="006035A4" w:rsidP="00ED731A">
            <w:pPr>
              <w:jc w:val="center"/>
            </w:pPr>
          </w:p>
        </w:tc>
      </w:tr>
      <w:tr w:rsidR="006035A4" w:rsidRPr="00920836" w14:paraId="16B6CAD2" w14:textId="77777777" w:rsidTr="00ED731A">
        <w:trPr>
          <w:trHeight w:val="422"/>
        </w:trPr>
        <w:tc>
          <w:tcPr>
            <w:tcW w:w="1371" w:type="dxa"/>
            <w:vAlign w:val="center"/>
          </w:tcPr>
          <w:p w14:paraId="2D0AE91A" w14:textId="77777777" w:rsidR="006035A4" w:rsidRPr="00920836" w:rsidRDefault="006035A4" w:rsidP="00ED731A">
            <w:pPr>
              <w:jc w:val="center"/>
              <w:rPr>
                <w:color w:val="0000FF"/>
              </w:rPr>
            </w:pPr>
            <w:r w:rsidRPr="00920836">
              <w:rPr>
                <w:color w:val="0000FF"/>
              </w:rPr>
              <w:t>1*</w:t>
            </w:r>
          </w:p>
        </w:tc>
        <w:tc>
          <w:tcPr>
            <w:tcW w:w="1408" w:type="dxa"/>
            <w:vAlign w:val="center"/>
          </w:tcPr>
          <w:p w14:paraId="169D5860" w14:textId="77777777" w:rsidR="006035A4" w:rsidRPr="00920836" w:rsidRDefault="006035A4" w:rsidP="00ED731A">
            <w:pPr>
              <w:jc w:val="center"/>
              <w:rPr>
                <w:color w:val="0000FF"/>
              </w:rPr>
            </w:pPr>
            <w:r w:rsidRPr="00920836">
              <w:rPr>
                <w:color w:val="0000FF"/>
              </w:rPr>
              <w:t>2</w:t>
            </w:r>
          </w:p>
        </w:tc>
        <w:tc>
          <w:tcPr>
            <w:tcW w:w="1367" w:type="dxa"/>
            <w:vAlign w:val="center"/>
          </w:tcPr>
          <w:p w14:paraId="2D540AC1" w14:textId="77777777" w:rsidR="006035A4" w:rsidRPr="00920836" w:rsidRDefault="006035A4" w:rsidP="00ED731A">
            <w:pPr>
              <w:jc w:val="center"/>
              <w:rPr>
                <w:rFonts w:cs="Calibri"/>
                <w:bCs/>
                <w:color w:val="0000FF"/>
                <w:sz w:val="20"/>
                <w:szCs w:val="18"/>
              </w:rPr>
            </w:pPr>
            <w:r>
              <w:rPr>
                <w:rFonts w:cs="Calibri"/>
                <w:bCs/>
                <w:color w:val="0000FF"/>
                <w:sz w:val="20"/>
                <w:szCs w:val="18"/>
              </w:rPr>
              <w:t>5</w:t>
            </w:r>
          </w:p>
        </w:tc>
        <w:tc>
          <w:tcPr>
            <w:tcW w:w="1392" w:type="dxa"/>
            <w:vAlign w:val="center"/>
          </w:tcPr>
          <w:p w14:paraId="0C2D6A94" w14:textId="77777777" w:rsidR="006035A4" w:rsidRPr="00920836" w:rsidRDefault="006035A4" w:rsidP="00ED731A">
            <w:pPr>
              <w:jc w:val="center"/>
              <w:rPr>
                <w:rFonts w:cs="Calibri"/>
                <w:bCs/>
                <w:color w:val="0000FF"/>
                <w:sz w:val="20"/>
                <w:szCs w:val="18"/>
              </w:rPr>
            </w:pPr>
            <w:r>
              <w:rPr>
                <w:rFonts w:cs="Calibri"/>
                <w:bCs/>
                <w:color w:val="0000FF"/>
                <w:sz w:val="20"/>
                <w:szCs w:val="18"/>
              </w:rPr>
              <w:t>18</w:t>
            </w:r>
          </w:p>
        </w:tc>
        <w:tc>
          <w:tcPr>
            <w:tcW w:w="1361" w:type="dxa"/>
            <w:vAlign w:val="center"/>
          </w:tcPr>
          <w:p w14:paraId="455E68C9" w14:textId="77777777" w:rsidR="006035A4" w:rsidRPr="00920836" w:rsidRDefault="006035A4" w:rsidP="00ED731A">
            <w:pPr>
              <w:jc w:val="center"/>
              <w:rPr>
                <w:rFonts w:cs="Calibri"/>
                <w:bCs/>
                <w:color w:val="0000FF"/>
                <w:sz w:val="20"/>
                <w:szCs w:val="18"/>
              </w:rPr>
            </w:pPr>
            <w:r w:rsidRPr="00920836">
              <w:rPr>
                <w:rFonts w:cs="Calibri"/>
                <w:bCs/>
                <w:color w:val="0000FF"/>
                <w:sz w:val="20"/>
                <w:szCs w:val="18"/>
              </w:rPr>
              <w:t>1*</w:t>
            </w:r>
          </w:p>
        </w:tc>
        <w:tc>
          <w:tcPr>
            <w:tcW w:w="1359" w:type="dxa"/>
            <w:vAlign w:val="center"/>
          </w:tcPr>
          <w:p w14:paraId="51E6C9A0" w14:textId="77777777" w:rsidR="006035A4" w:rsidRPr="00920836" w:rsidRDefault="006035A4" w:rsidP="00ED731A">
            <w:pPr>
              <w:jc w:val="center"/>
              <w:rPr>
                <w:rFonts w:cs="Calibri"/>
                <w:bCs/>
                <w:color w:val="0000FF"/>
                <w:sz w:val="20"/>
                <w:szCs w:val="18"/>
              </w:rPr>
            </w:pPr>
            <w:r w:rsidRPr="00920836">
              <w:rPr>
                <w:rFonts w:cs="Calibri"/>
                <w:bCs/>
                <w:color w:val="0000FF"/>
                <w:sz w:val="20"/>
                <w:szCs w:val="18"/>
              </w:rPr>
              <w:t>1*</w:t>
            </w:r>
          </w:p>
        </w:tc>
        <w:tc>
          <w:tcPr>
            <w:tcW w:w="1395" w:type="dxa"/>
            <w:vAlign w:val="center"/>
          </w:tcPr>
          <w:p w14:paraId="1DD1DA77" w14:textId="77777777" w:rsidR="006035A4" w:rsidRPr="00920836" w:rsidRDefault="006035A4" w:rsidP="00ED731A">
            <w:pPr>
              <w:jc w:val="center"/>
              <w:rPr>
                <w:color w:val="0000FF"/>
              </w:rPr>
            </w:pPr>
            <w:r w:rsidRPr="00920836">
              <w:rPr>
                <w:color w:val="0000FF"/>
              </w:rPr>
              <w:t>1*</w:t>
            </w:r>
          </w:p>
        </w:tc>
      </w:tr>
      <w:tr w:rsidR="006035A4" w:rsidRPr="00920836" w14:paraId="0652B47C" w14:textId="77777777" w:rsidTr="00ED731A">
        <w:trPr>
          <w:trHeight w:val="422"/>
        </w:trPr>
        <w:tc>
          <w:tcPr>
            <w:tcW w:w="9653" w:type="dxa"/>
            <w:gridSpan w:val="7"/>
            <w:vAlign w:val="center"/>
          </w:tcPr>
          <w:p w14:paraId="7D8F879E" w14:textId="4BA7B196" w:rsidR="006035A4" w:rsidRPr="00920836" w:rsidRDefault="006035A4" w:rsidP="00ED731A">
            <w:pPr>
              <w:rPr>
                <w:color w:val="0000FF"/>
              </w:rPr>
            </w:pPr>
            <w:r w:rsidRPr="00343D3D">
              <w:rPr>
                <w:color w:val="0000FF"/>
              </w:rPr>
              <w:t xml:space="preserve">* Составен дел од сите модули во рамките на Програмата за обука за </w:t>
            </w:r>
            <w:r w:rsidR="00C37D0E">
              <w:rPr>
                <w:color w:val="0000FF"/>
              </w:rPr>
              <w:t>озеленување</w:t>
            </w:r>
            <w:r w:rsidRPr="00343D3D">
              <w:rPr>
                <w:color w:val="0000FF"/>
              </w:rPr>
              <w:t xml:space="preserve"> на малите и средните претпријатија.</w:t>
            </w:r>
          </w:p>
        </w:tc>
      </w:tr>
    </w:tbl>
    <w:p w14:paraId="2EB0764E" w14:textId="77777777" w:rsidR="00203D1B" w:rsidRPr="00777553" w:rsidRDefault="00203D1B" w:rsidP="00203D1B">
      <w:pPr>
        <w:jc w:val="center"/>
        <w:rPr>
          <w:b/>
          <w:bCs/>
        </w:rPr>
      </w:pPr>
    </w:p>
    <w:p w14:paraId="42B74841" w14:textId="77777777" w:rsidR="00203D1B" w:rsidRDefault="00203D1B" w:rsidP="00203D1B">
      <w:pPr>
        <w:jc w:val="center"/>
        <w:rPr>
          <w:b/>
          <w:bCs/>
        </w:rPr>
      </w:pPr>
    </w:p>
    <w:p w14:paraId="6A829B97" w14:textId="77777777" w:rsidR="00F609DC" w:rsidRDefault="00F609DC" w:rsidP="00203D1B">
      <w:pPr>
        <w:jc w:val="center"/>
        <w:rPr>
          <w:b/>
          <w:bCs/>
        </w:rPr>
      </w:pPr>
    </w:p>
    <w:tbl>
      <w:tblPr>
        <w:tblW w:w="0" w:type="auto"/>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4A0" w:firstRow="1" w:lastRow="0" w:firstColumn="1" w:lastColumn="0" w:noHBand="0" w:noVBand="1"/>
      </w:tblPr>
      <w:tblGrid>
        <w:gridCol w:w="1867"/>
        <w:gridCol w:w="7786"/>
      </w:tblGrid>
      <w:tr w:rsidR="00203D1B" w:rsidRPr="008568F4" w14:paraId="693EF619" w14:textId="77777777" w:rsidTr="0004347D">
        <w:trPr>
          <w:trHeight w:val="375"/>
        </w:trPr>
        <w:tc>
          <w:tcPr>
            <w:tcW w:w="1867" w:type="dxa"/>
            <w:tcBorders>
              <w:top w:val="nil"/>
              <w:left w:val="nil"/>
              <w:bottom w:val="single" w:sz="4" w:space="0" w:color="009900"/>
              <w:right w:val="single" w:sz="4" w:space="0" w:color="009900"/>
            </w:tcBorders>
            <w:shd w:val="clear" w:color="auto" w:fill="auto"/>
            <w:vAlign w:val="center"/>
          </w:tcPr>
          <w:p w14:paraId="0C5BCF1E" w14:textId="0AEFB203" w:rsidR="00203D1B" w:rsidRPr="008568F4" w:rsidRDefault="00203D1B" w:rsidP="0004347D">
            <w:pPr>
              <w:jc w:val="both"/>
              <w:rPr>
                <w:b/>
                <w:bCs/>
              </w:rPr>
            </w:pPr>
            <w:r w:rsidRPr="008568F4">
              <w:rPr>
                <w:b/>
                <w:bCs/>
              </w:rPr>
              <w:t>Модул 4:</w:t>
            </w:r>
          </w:p>
        </w:tc>
        <w:tc>
          <w:tcPr>
            <w:tcW w:w="7786" w:type="dxa"/>
            <w:tcBorders>
              <w:left w:val="single" w:sz="4" w:space="0" w:color="009900"/>
            </w:tcBorders>
            <w:shd w:val="clear" w:color="auto" w:fill="EAF1DD" w:themeFill="accent3" w:themeFillTint="33"/>
            <w:vAlign w:val="center"/>
          </w:tcPr>
          <w:p w14:paraId="39255BC9" w14:textId="629F3F08" w:rsidR="00203D1B" w:rsidRPr="008568F4" w:rsidRDefault="00F609DC" w:rsidP="0004347D">
            <w:pPr>
              <w:jc w:val="both"/>
              <w:rPr>
                <w:b/>
                <w:bCs/>
              </w:rPr>
            </w:pPr>
            <w:r w:rsidRPr="00F609DC">
              <w:rPr>
                <w:b/>
                <w:bCs/>
              </w:rPr>
              <w:t>Зелена дистрибуција (пакување и одржлив транспорт)</w:t>
            </w:r>
          </w:p>
        </w:tc>
      </w:tr>
      <w:tr w:rsidR="00203D1B" w:rsidRPr="00777553" w14:paraId="5F3A02D7" w14:textId="77777777" w:rsidTr="0004347D">
        <w:tc>
          <w:tcPr>
            <w:tcW w:w="1867" w:type="dxa"/>
            <w:tcBorders>
              <w:top w:val="single" w:sz="4" w:space="0" w:color="009900"/>
            </w:tcBorders>
            <w:shd w:val="clear" w:color="auto" w:fill="EAF1DD" w:themeFill="accent3" w:themeFillTint="33"/>
            <w:vAlign w:val="center"/>
          </w:tcPr>
          <w:p w14:paraId="2F74133F" w14:textId="77777777" w:rsidR="00203D1B" w:rsidRPr="00777553" w:rsidRDefault="00203D1B" w:rsidP="0004347D">
            <w:pPr>
              <w:jc w:val="both"/>
            </w:pPr>
            <w:r w:rsidRPr="00777553">
              <w:t>Целна група:</w:t>
            </w:r>
          </w:p>
        </w:tc>
        <w:tc>
          <w:tcPr>
            <w:tcW w:w="7786" w:type="dxa"/>
            <w:shd w:val="clear" w:color="auto" w:fill="auto"/>
            <w:vAlign w:val="center"/>
          </w:tcPr>
          <w:p w14:paraId="13131C86" w14:textId="189264BE" w:rsidR="00203D1B" w:rsidRPr="00777553" w:rsidRDefault="00203D1B" w:rsidP="0004347D">
            <w:pPr>
              <w:jc w:val="both"/>
            </w:pPr>
            <w:r>
              <w:t>Микро, мали и средни претпријатија и претприемачки и занаетчиски бизниси (МСП) од секторот преработувачка индустрија (прехранбена индустрија, преработка на дрво, преработка на метал, хемиски производи, текстил, облека, преработка на кожа и производство на обувки)</w:t>
            </w:r>
          </w:p>
        </w:tc>
      </w:tr>
      <w:tr w:rsidR="00203D1B" w:rsidRPr="00777553" w14:paraId="1C059FAE" w14:textId="77777777" w:rsidTr="0004347D">
        <w:tc>
          <w:tcPr>
            <w:tcW w:w="1867" w:type="dxa"/>
            <w:shd w:val="clear" w:color="auto" w:fill="EAF1DD" w:themeFill="accent3" w:themeFillTint="33"/>
            <w:vAlign w:val="center"/>
          </w:tcPr>
          <w:p w14:paraId="4F8BDADB" w14:textId="77777777" w:rsidR="00203D1B" w:rsidRPr="00777553" w:rsidRDefault="00203D1B" w:rsidP="0004347D">
            <w:pPr>
              <w:jc w:val="both"/>
            </w:pPr>
            <w:r w:rsidRPr="00777553">
              <w:t>Цели на обуката:</w:t>
            </w:r>
          </w:p>
        </w:tc>
        <w:tc>
          <w:tcPr>
            <w:tcW w:w="7786" w:type="dxa"/>
            <w:shd w:val="clear" w:color="auto" w:fill="auto"/>
            <w:vAlign w:val="center"/>
          </w:tcPr>
          <w:p w14:paraId="036E22CD" w14:textId="252082AD" w:rsidR="003077C8" w:rsidRPr="0014679E" w:rsidRDefault="003077C8" w:rsidP="00F609DC">
            <w:pPr>
              <w:pStyle w:val="ListParagraph"/>
              <w:numPr>
                <w:ilvl w:val="0"/>
                <w:numId w:val="32"/>
              </w:numPr>
              <w:jc w:val="both"/>
            </w:pPr>
            <w:bookmarkStart w:id="3" w:name="_Hlk183513731"/>
            <w:r w:rsidRPr="0014679E">
              <w:t>Подобрување на знаењата и вештините за дистрибуција на зелени производи.</w:t>
            </w:r>
          </w:p>
          <w:p w14:paraId="1C73A820" w14:textId="7B1B51D2" w:rsidR="00203D1B" w:rsidRPr="0014679E" w:rsidRDefault="003077C8" w:rsidP="00F609DC">
            <w:pPr>
              <w:pStyle w:val="ListParagraph"/>
              <w:numPr>
                <w:ilvl w:val="0"/>
                <w:numId w:val="32"/>
              </w:numPr>
              <w:jc w:val="both"/>
            </w:pPr>
            <w:r w:rsidRPr="0014679E">
              <w:t>Интегрирање на зелените принципи на дистрибуција, пакување и транспорт во работењето на МСП.</w:t>
            </w:r>
            <w:bookmarkEnd w:id="3"/>
          </w:p>
        </w:tc>
      </w:tr>
      <w:tr w:rsidR="00F609DC" w:rsidRPr="00777553" w14:paraId="4036B7BF" w14:textId="77777777" w:rsidTr="0004347D">
        <w:tc>
          <w:tcPr>
            <w:tcW w:w="1867" w:type="dxa"/>
            <w:shd w:val="clear" w:color="auto" w:fill="EAF1DD" w:themeFill="accent3" w:themeFillTint="33"/>
            <w:vAlign w:val="center"/>
          </w:tcPr>
          <w:p w14:paraId="1ECB97B3" w14:textId="77777777" w:rsidR="00F609DC" w:rsidRPr="00777553" w:rsidRDefault="00F609DC" w:rsidP="00F609DC">
            <w:pPr>
              <w:jc w:val="both"/>
            </w:pPr>
            <w:r w:rsidRPr="00777553">
              <w:t>Очекувани резултати од обуката:</w:t>
            </w:r>
          </w:p>
        </w:tc>
        <w:tc>
          <w:tcPr>
            <w:tcW w:w="7786" w:type="dxa"/>
            <w:shd w:val="clear" w:color="auto" w:fill="auto"/>
          </w:tcPr>
          <w:p w14:paraId="4C20E507" w14:textId="13C84992" w:rsidR="00F609DC" w:rsidRPr="002E7A37" w:rsidRDefault="00F609DC" w:rsidP="00F609DC">
            <w:pPr>
              <w:jc w:val="both"/>
            </w:pPr>
            <w:r w:rsidRPr="002E7A37">
              <w:rPr>
                <w:b/>
                <w:bCs/>
              </w:rPr>
              <w:t xml:space="preserve">Знаење: </w:t>
            </w:r>
            <w:r w:rsidRPr="002E7A37">
              <w:t>Учесниците ќе можат да го разберат влијанието и важноста на зелената дистрибуција врз ефикасниот бизнис.</w:t>
            </w:r>
          </w:p>
          <w:p w14:paraId="24FF25EC" w14:textId="77777777" w:rsidR="00F609DC" w:rsidRPr="002E7A37" w:rsidRDefault="00F609DC" w:rsidP="00F609DC">
            <w:pPr>
              <w:jc w:val="both"/>
            </w:pPr>
          </w:p>
          <w:p w14:paraId="6B5E832F" w14:textId="5D415EF0" w:rsidR="00F609DC" w:rsidRPr="002E7A37" w:rsidRDefault="00F609DC" w:rsidP="00F609DC">
            <w:pPr>
              <w:jc w:val="both"/>
            </w:pPr>
            <w:r w:rsidRPr="002E7A37">
              <w:rPr>
                <w:b/>
                <w:bCs/>
              </w:rPr>
              <w:t xml:space="preserve">Вештини: </w:t>
            </w:r>
            <w:r w:rsidRPr="002E7A37">
              <w:t>Учесниците ќе можат да идентификуваат нови начини на пакување и одржлив транспорт и да спроведат мерки за оптимизирање на внатрешниот транспорт.</w:t>
            </w:r>
          </w:p>
          <w:p w14:paraId="23DB819C" w14:textId="77777777" w:rsidR="00F609DC" w:rsidRPr="002E7A37" w:rsidRDefault="00F609DC" w:rsidP="00F609DC">
            <w:pPr>
              <w:jc w:val="both"/>
              <w:rPr>
                <w:b/>
                <w:bCs/>
              </w:rPr>
            </w:pPr>
          </w:p>
          <w:p w14:paraId="013A9A1B" w14:textId="5B71F84C" w:rsidR="0014679E" w:rsidRPr="002E7A37" w:rsidRDefault="00F609DC" w:rsidP="002E7A37">
            <w:pPr>
              <w:jc w:val="both"/>
            </w:pPr>
            <w:r w:rsidRPr="002E7A37">
              <w:rPr>
                <w:b/>
                <w:bCs/>
              </w:rPr>
              <w:t xml:space="preserve">Компетенции: </w:t>
            </w:r>
            <w:r w:rsidRPr="002E7A37">
              <w:t>Учесниците ќе можат да спроведат анализа на зелена дистрибуција во нивниот фиктивен ентитет и да ги вклучат наодите во нивниот бизнис план.</w:t>
            </w:r>
          </w:p>
        </w:tc>
      </w:tr>
      <w:tr w:rsidR="00203D1B" w:rsidRPr="00777553" w14:paraId="1B1AB3A2" w14:textId="77777777" w:rsidTr="0004347D">
        <w:tc>
          <w:tcPr>
            <w:tcW w:w="1867" w:type="dxa"/>
            <w:shd w:val="clear" w:color="auto" w:fill="EAF1DD" w:themeFill="accent3" w:themeFillTint="33"/>
            <w:vAlign w:val="center"/>
          </w:tcPr>
          <w:p w14:paraId="0E33FC0B" w14:textId="77777777" w:rsidR="00203D1B" w:rsidRPr="00777553" w:rsidRDefault="00203D1B" w:rsidP="0004347D">
            <w:pPr>
              <w:jc w:val="both"/>
            </w:pPr>
            <w:r w:rsidRPr="00777553">
              <w:t>Тематски целини:</w:t>
            </w:r>
          </w:p>
        </w:tc>
        <w:tc>
          <w:tcPr>
            <w:tcW w:w="7786" w:type="dxa"/>
            <w:shd w:val="clear" w:color="auto" w:fill="auto"/>
            <w:vAlign w:val="center"/>
          </w:tcPr>
          <w:p w14:paraId="4C2FD3BE" w14:textId="3E4F718C" w:rsidR="00F609DC" w:rsidRDefault="00F609DC" w:rsidP="00F609DC">
            <w:pPr>
              <w:pStyle w:val="ListParagraph"/>
              <w:numPr>
                <w:ilvl w:val="0"/>
                <w:numId w:val="14"/>
              </w:numPr>
              <w:jc w:val="both"/>
            </w:pPr>
            <w:r>
              <w:t>Употреба на пакување што може да се рециклира или повторно да се користи.</w:t>
            </w:r>
          </w:p>
          <w:p w14:paraId="61DB0759" w14:textId="08C3DDF5" w:rsidR="00F609DC" w:rsidRDefault="00F609DC" w:rsidP="00F609DC">
            <w:pPr>
              <w:pStyle w:val="ListParagraph"/>
              <w:numPr>
                <w:ilvl w:val="0"/>
                <w:numId w:val="14"/>
              </w:numPr>
              <w:jc w:val="both"/>
            </w:pPr>
            <w:r>
              <w:t>Анализа на пласман на производи.</w:t>
            </w:r>
          </w:p>
          <w:p w14:paraId="2AB5CDAE" w14:textId="5D26A82A" w:rsidR="00F609DC" w:rsidRDefault="00F609DC" w:rsidP="00F609DC">
            <w:pPr>
              <w:pStyle w:val="ListParagraph"/>
              <w:numPr>
                <w:ilvl w:val="0"/>
                <w:numId w:val="14"/>
              </w:numPr>
              <w:jc w:val="both"/>
            </w:pPr>
            <w:r>
              <w:t>Зелена дистрибуција – пласман на производи на растојанија до 150 km.</w:t>
            </w:r>
          </w:p>
          <w:p w14:paraId="1BA058B7" w14:textId="2F0E3AE3" w:rsidR="00F609DC" w:rsidRDefault="00F609DC" w:rsidP="00F609DC">
            <w:pPr>
              <w:pStyle w:val="ListParagraph"/>
              <w:numPr>
                <w:ilvl w:val="0"/>
                <w:numId w:val="14"/>
              </w:numPr>
              <w:jc w:val="both"/>
            </w:pPr>
            <w:r>
              <w:t>Транспорт на големи количини на суровини/производи.</w:t>
            </w:r>
          </w:p>
          <w:p w14:paraId="71782969" w14:textId="4FF5D1F5" w:rsidR="00F609DC" w:rsidRDefault="00F609DC" w:rsidP="00F609DC">
            <w:pPr>
              <w:pStyle w:val="ListParagraph"/>
              <w:numPr>
                <w:ilvl w:val="0"/>
                <w:numId w:val="14"/>
              </w:numPr>
              <w:jc w:val="both"/>
            </w:pPr>
            <w:r>
              <w:t>Оптимизација на внатрешниот транспорт.</w:t>
            </w:r>
          </w:p>
          <w:p w14:paraId="7B58DCC7" w14:textId="24848663" w:rsidR="00203D1B" w:rsidRPr="00777553" w:rsidRDefault="00F609DC" w:rsidP="00F609DC">
            <w:pPr>
              <w:pStyle w:val="ListParagraph"/>
              <w:numPr>
                <w:ilvl w:val="0"/>
                <w:numId w:val="14"/>
              </w:numPr>
              <w:jc w:val="both"/>
            </w:pPr>
            <w:r>
              <w:t>Користење на помалку загадувачки транспортни средства.</w:t>
            </w:r>
          </w:p>
        </w:tc>
      </w:tr>
      <w:tr w:rsidR="00203D1B" w:rsidRPr="00777553" w14:paraId="40AD9149" w14:textId="77777777" w:rsidTr="0004347D">
        <w:tc>
          <w:tcPr>
            <w:tcW w:w="1867" w:type="dxa"/>
            <w:shd w:val="clear" w:color="auto" w:fill="EAF1DD" w:themeFill="accent3" w:themeFillTint="33"/>
            <w:vAlign w:val="center"/>
          </w:tcPr>
          <w:p w14:paraId="6A6A12B5" w14:textId="77777777" w:rsidR="00203D1B" w:rsidRPr="00777553" w:rsidRDefault="00203D1B" w:rsidP="0004347D">
            <w:pPr>
              <w:jc w:val="both"/>
            </w:pPr>
            <w:r w:rsidRPr="00777553">
              <w:t>Примери за добра практика:</w:t>
            </w:r>
          </w:p>
        </w:tc>
        <w:tc>
          <w:tcPr>
            <w:tcW w:w="7786" w:type="dxa"/>
            <w:shd w:val="clear" w:color="auto" w:fill="auto"/>
            <w:vAlign w:val="center"/>
          </w:tcPr>
          <w:p w14:paraId="025CA730" w14:textId="41191B4E" w:rsidR="00203D1B" w:rsidRPr="00777553" w:rsidRDefault="00883645" w:rsidP="0004347D">
            <w:pPr>
              <w:jc w:val="both"/>
            </w:pPr>
            <w:r>
              <w:t>Примери на добри практики за користење на одржливо пакување:</w:t>
            </w:r>
          </w:p>
          <w:p w14:paraId="53B83FF7" w14:textId="7610FF71" w:rsidR="00982B9E" w:rsidRDefault="00982B9E" w:rsidP="00982B9E">
            <w:pPr>
              <w:pStyle w:val="ListParagraph"/>
              <w:numPr>
                <w:ilvl w:val="0"/>
                <w:numId w:val="14"/>
              </w:numPr>
              <w:jc w:val="both"/>
            </w:pPr>
            <w:r w:rsidRPr="00982B9E">
              <w:t>Програма за споделување „Убавина со сите“ (биоразградливо пакување) L'Oréal France.</w:t>
            </w:r>
          </w:p>
          <w:p w14:paraId="6AE1C3F7" w14:textId="0C9B22CD" w:rsidR="00982B9E" w:rsidRPr="00982B9E" w:rsidRDefault="00982B9E" w:rsidP="00982B9E">
            <w:pPr>
              <w:pStyle w:val="ListParagraph"/>
              <w:numPr>
                <w:ilvl w:val="0"/>
                <w:numId w:val="14"/>
              </w:numPr>
            </w:pPr>
            <w:r>
              <w:t>Користење на картонски материјали за пакување мебел - ИКЕА Шведска</w:t>
            </w:r>
          </w:p>
          <w:p w14:paraId="531B1807" w14:textId="5E0BA66D" w:rsidR="00982B9E" w:rsidRDefault="00982B9E" w:rsidP="00982B9E">
            <w:pPr>
              <w:pStyle w:val="ListParagraph"/>
              <w:numPr>
                <w:ilvl w:val="0"/>
                <w:numId w:val="14"/>
              </w:numPr>
            </w:pPr>
            <w:r w:rsidRPr="00982B9E">
              <w:t>Користење на 100% рециклирана пластична амбалажа - Виолета Босна и Херцеговина.</w:t>
            </w:r>
          </w:p>
          <w:p w14:paraId="76D1D5E2" w14:textId="77777777" w:rsidR="006035A4" w:rsidRDefault="006035A4" w:rsidP="00982B9E">
            <w:pPr>
              <w:jc w:val="both"/>
            </w:pPr>
          </w:p>
          <w:p w14:paraId="1267D178" w14:textId="1ED1EF30" w:rsidR="00203D1B" w:rsidRDefault="00982B9E" w:rsidP="00982B9E">
            <w:pPr>
              <w:jc w:val="both"/>
            </w:pPr>
            <w:r w:rsidRPr="00982B9E">
              <w:t>Примери на добра практика за пакување на производи:</w:t>
            </w:r>
          </w:p>
          <w:p w14:paraId="77BEC159" w14:textId="77777777" w:rsidR="00982B9E" w:rsidRPr="00982B9E" w:rsidRDefault="00982B9E" w:rsidP="00982B9E">
            <w:pPr>
              <w:pStyle w:val="ListParagraph"/>
              <w:numPr>
                <w:ilvl w:val="0"/>
                <w:numId w:val="14"/>
              </w:numPr>
            </w:pPr>
            <w:r w:rsidRPr="00982B9E">
              <w:t>Пријателски дизајн - Tetra But Sweden.</w:t>
            </w:r>
          </w:p>
          <w:p w14:paraId="1F116A59" w14:textId="77777777" w:rsidR="00982B9E" w:rsidRDefault="00866298" w:rsidP="0004347D">
            <w:pPr>
              <w:pStyle w:val="ListParagraph"/>
              <w:numPr>
                <w:ilvl w:val="0"/>
                <w:numId w:val="14"/>
              </w:numPr>
              <w:jc w:val="both"/>
            </w:pPr>
            <w:r w:rsidRPr="00866298">
              <w:t>Snap Pack - Карлсберг Данска.</w:t>
            </w:r>
          </w:p>
          <w:p w14:paraId="47CE0213" w14:textId="77777777" w:rsidR="00866298" w:rsidRDefault="00866298" w:rsidP="00866298">
            <w:pPr>
              <w:pStyle w:val="ListParagraph"/>
              <w:numPr>
                <w:ilvl w:val="0"/>
                <w:numId w:val="14"/>
              </w:numPr>
              <w:jc w:val="both"/>
            </w:pPr>
            <w:r w:rsidRPr="00866298">
              <w:t>Кауфланд Германија користи еколошка амбалажа за своите производи и брендови.</w:t>
            </w:r>
          </w:p>
          <w:p w14:paraId="11CEEEA5" w14:textId="77777777" w:rsidR="000006BF" w:rsidRDefault="000006BF" w:rsidP="000006BF">
            <w:pPr>
              <w:pStyle w:val="ListParagraph"/>
              <w:numPr>
                <w:ilvl w:val="0"/>
                <w:numId w:val="14"/>
              </w:numPr>
              <w:jc w:val="both"/>
            </w:pPr>
            <w:r>
              <w:t>Компостирачко пакување за кафе и чај - Дрога Колинска Словенија.</w:t>
            </w:r>
          </w:p>
          <w:p w14:paraId="0CE12A05" w14:textId="77777777" w:rsidR="006035A4" w:rsidRDefault="006035A4" w:rsidP="000006BF">
            <w:pPr>
              <w:jc w:val="both"/>
            </w:pPr>
          </w:p>
          <w:p w14:paraId="443316D3" w14:textId="6B0729F2" w:rsidR="000006BF" w:rsidRDefault="000006BF" w:rsidP="000006BF">
            <w:pPr>
              <w:jc w:val="both"/>
            </w:pPr>
            <w:r w:rsidRPr="000006BF">
              <w:t>Примери на добри практики за оптимизација на транспортот:</w:t>
            </w:r>
          </w:p>
          <w:p w14:paraId="7139C3AA" w14:textId="169A873B" w:rsidR="000006BF" w:rsidRDefault="000006BF" w:rsidP="000006BF">
            <w:pPr>
              <w:pStyle w:val="ListParagraph"/>
              <w:numPr>
                <w:ilvl w:val="0"/>
                <w:numId w:val="14"/>
              </w:numPr>
              <w:jc w:val="both"/>
            </w:pPr>
            <w:r w:rsidRPr="000006BF">
              <w:t>Повеќекратна испорака на производи - Coca-Cola HBC Грција.</w:t>
            </w:r>
          </w:p>
          <w:p w14:paraId="3682A4C9" w14:textId="0118E6C8" w:rsidR="00DD61D3" w:rsidRPr="00DD61D3" w:rsidRDefault="00DD61D3" w:rsidP="00DD61D3">
            <w:pPr>
              <w:pStyle w:val="ListParagraph"/>
              <w:numPr>
                <w:ilvl w:val="0"/>
                <w:numId w:val="14"/>
              </w:numPr>
            </w:pPr>
            <w:r>
              <w:t xml:space="preserve">Директна испорака и </w:t>
            </w:r>
            <w:r>
              <w:rPr>
                <w:rFonts w:cs="Calibri"/>
              </w:rPr>
              <w:t xml:space="preserve">логистички модел „ </w:t>
            </w:r>
            <w:r>
              <w:t>точно на време “ - Хенкел Германија.</w:t>
            </w:r>
          </w:p>
          <w:p w14:paraId="6802CE3C" w14:textId="77777777" w:rsidR="000006BF" w:rsidRDefault="00212D7A" w:rsidP="00212D7A">
            <w:pPr>
              <w:pStyle w:val="ListParagraph"/>
              <w:numPr>
                <w:ilvl w:val="0"/>
                <w:numId w:val="14"/>
              </w:numPr>
            </w:pPr>
            <w:r>
              <w:t xml:space="preserve">Систем за планирање на електронска логистика - </w:t>
            </w:r>
            <w:r w:rsidRPr="00212D7A">
              <w:t>Подравка – Хрватска.</w:t>
            </w:r>
          </w:p>
          <w:p w14:paraId="1CAAD1FD" w14:textId="77777777" w:rsidR="006035A4" w:rsidRDefault="006035A4" w:rsidP="00DC7C15">
            <w:bookmarkStart w:id="4" w:name="_Hlk183512007"/>
          </w:p>
          <w:p w14:paraId="5E6CD2ED" w14:textId="3515B418" w:rsidR="00212D7A" w:rsidRDefault="00212D7A" w:rsidP="00DC7C15">
            <w:r w:rsidRPr="00212D7A">
              <w:t xml:space="preserve">Примери на добри практики за </w:t>
            </w:r>
            <w:bookmarkEnd w:id="4"/>
            <w:r w:rsidRPr="00212D7A">
              <w:t>дистрибутивни канали:</w:t>
            </w:r>
          </w:p>
          <w:p w14:paraId="5B66E9EF" w14:textId="390517D2" w:rsidR="00212D7A" w:rsidRDefault="00212D7A" w:rsidP="00212D7A">
            <w:pPr>
              <w:pStyle w:val="ListParagraph"/>
              <w:numPr>
                <w:ilvl w:val="0"/>
                <w:numId w:val="14"/>
              </w:numPr>
            </w:pPr>
            <w:r w:rsidRPr="00212D7A">
              <w:t>Платформа за усогласување на дигитален товар - Унилевер ОК.</w:t>
            </w:r>
          </w:p>
          <w:p w14:paraId="712F5D94" w14:textId="4E84F42B" w:rsidR="00DC7C15" w:rsidRDefault="00DC7C15" w:rsidP="00DC7C15">
            <w:pPr>
              <w:pStyle w:val="ListParagraph"/>
              <w:numPr>
                <w:ilvl w:val="0"/>
                <w:numId w:val="14"/>
              </w:numPr>
            </w:pPr>
            <w:r>
              <w:t>Регионални дистрибутивни центри - Атлантик Група Хрватска.</w:t>
            </w:r>
          </w:p>
          <w:p w14:paraId="11628A41" w14:textId="159F6B50" w:rsidR="00DC7C15" w:rsidRPr="00DC7C15" w:rsidRDefault="00DC7C15" w:rsidP="00DC7C15">
            <w:pPr>
              <w:pStyle w:val="ListParagraph"/>
              <w:numPr>
                <w:ilvl w:val="0"/>
                <w:numId w:val="14"/>
              </w:numPr>
            </w:pPr>
            <w:r>
              <w:t>Софтвер за оптимизација на рути - Карлсберг Данска.</w:t>
            </w:r>
          </w:p>
          <w:p w14:paraId="2AA1BE55" w14:textId="024DE317" w:rsidR="00DC7C15" w:rsidRPr="00DC7C15" w:rsidRDefault="00DC7C15" w:rsidP="00DC7C15">
            <w:pPr>
              <w:pStyle w:val="ListParagraph"/>
              <w:numPr>
                <w:ilvl w:val="0"/>
                <w:numId w:val="14"/>
              </w:numPr>
            </w:pPr>
            <w:r>
              <w:t>Електрични камиони - Volvo Group Шведска.</w:t>
            </w:r>
          </w:p>
          <w:p w14:paraId="460F3A57" w14:textId="26DA1591" w:rsidR="00DC7C15" w:rsidRDefault="00DC7C15" w:rsidP="00DC7C15">
            <w:pPr>
              <w:pStyle w:val="ListParagraph"/>
              <w:numPr>
                <w:ilvl w:val="0"/>
                <w:numId w:val="14"/>
              </w:numPr>
            </w:pPr>
            <w:r>
              <w:t>Електрични возила и хибридни камиони за транспорт на стоки - DB Schenker Германија.</w:t>
            </w:r>
          </w:p>
          <w:p w14:paraId="37869276" w14:textId="7A1E06A7" w:rsidR="00212D7A" w:rsidRPr="00777553" w:rsidRDefault="00192EBE" w:rsidP="00192EBE">
            <w:pPr>
              <w:pStyle w:val="ListParagraph"/>
              <w:numPr>
                <w:ilvl w:val="0"/>
                <w:numId w:val="14"/>
              </w:numPr>
              <w:jc w:val="both"/>
            </w:pPr>
            <w:r>
              <w:t>Контејнерски терминал Пиреја Грција.</w:t>
            </w:r>
          </w:p>
        </w:tc>
      </w:tr>
      <w:tr w:rsidR="00203D1B" w:rsidRPr="00777553" w14:paraId="1B2489B8" w14:textId="77777777" w:rsidTr="0004347D">
        <w:tc>
          <w:tcPr>
            <w:tcW w:w="1867" w:type="dxa"/>
            <w:shd w:val="clear" w:color="auto" w:fill="EAF1DD" w:themeFill="accent3" w:themeFillTint="33"/>
            <w:vAlign w:val="center"/>
          </w:tcPr>
          <w:p w14:paraId="5DAB74E2" w14:textId="77777777" w:rsidR="00203D1B" w:rsidRPr="00777553" w:rsidRDefault="00203D1B" w:rsidP="0004347D">
            <w:pPr>
              <w:jc w:val="both"/>
            </w:pPr>
            <w:r w:rsidRPr="00777553">
              <w:t>Организациска форма:</w:t>
            </w:r>
          </w:p>
        </w:tc>
        <w:tc>
          <w:tcPr>
            <w:tcW w:w="7786" w:type="dxa"/>
            <w:shd w:val="clear" w:color="auto" w:fill="auto"/>
            <w:vAlign w:val="center"/>
          </w:tcPr>
          <w:p w14:paraId="15AFFA5D" w14:textId="77777777" w:rsidR="00203D1B" w:rsidRPr="00777553" w:rsidRDefault="00203D1B" w:rsidP="0004347D">
            <w:pPr>
              <w:jc w:val="both"/>
              <w:rPr>
                <w:rFonts w:cs="Calibri"/>
              </w:rPr>
            </w:pPr>
            <w:r w:rsidRPr="00777553">
              <w:t>Работилница</w:t>
            </w:r>
          </w:p>
        </w:tc>
      </w:tr>
      <w:tr w:rsidR="00203D1B" w:rsidRPr="00777553" w14:paraId="25E5F1E4" w14:textId="77777777" w:rsidTr="0004347D">
        <w:tc>
          <w:tcPr>
            <w:tcW w:w="1867" w:type="dxa"/>
            <w:shd w:val="clear" w:color="auto" w:fill="EAF1DD" w:themeFill="accent3" w:themeFillTint="33"/>
            <w:vAlign w:val="center"/>
          </w:tcPr>
          <w:p w14:paraId="63C419B4" w14:textId="77777777" w:rsidR="00203D1B" w:rsidRPr="00777553" w:rsidRDefault="00203D1B" w:rsidP="0004347D">
            <w:pPr>
              <w:jc w:val="both"/>
            </w:pPr>
            <w:r w:rsidRPr="00777553">
              <w:t>Методолошки пристап:</w:t>
            </w:r>
          </w:p>
        </w:tc>
        <w:tc>
          <w:tcPr>
            <w:tcW w:w="7786" w:type="dxa"/>
            <w:shd w:val="clear" w:color="auto" w:fill="auto"/>
            <w:vAlign w:val="center"/>
          </w:tcPr>
          <w:p w14:paraId="751B01A1" w14:textId="77777777" w:rsidR="00203D1B" w:rsidRPr="00324580" w:rsidRDefault="00203D1B" w:rsidP="0004347D">
            <w:pPr>
              <w:pStyle w:val="ListParagraph"/>
              <w:numPr>
                <w:ilvl w:val="0"/>
                <w:numId w:val="12"/>
              </w:numPr>
              <w:jc w:val="both"/>
              <w:rPr>
                <w:rFonts w:cs="Calibri"/>
              </w:rPr>
            </w:pPr>
            <w:r w:rsidRPr="00324580">
              <w:rPr>
                <w:rFonts w:cs="Calibri"/>
              </w:rPr>
              <w:t>Интерактивно предавање;</w:t>
            </w:r>
          </w:p>
          <w:p w14:paraId="281A6544" w14:textId="161A2F2C" w:rsidR="00203D1B" w:rsidRPr="00324580" w:rsidRDefault="00203D1B" w:rsidP="0004347D">
            <w:pPr>
              <w:pStyle w:val="ListParagraph"/>
              <w:numPr>
                <w:ilvl w:val="0"/>
                <w:numId w:val="12"/>
              </w:numPr>
              <w:jc w:val="both"/>
              <w:rPr>
                <w:rFonts w:cs="Calibri"/>
              </w:rPr>
            </w:pPr>
            <w:r w:rsidRPr="00324580">
              <w:rPr>
                <w:rFonts w:cs="Calibri"/>
              </w:rPr>
              <w:t>Групна анализа на примери на добри практики;</w:t>
            </w:r>
          </w:p>
          <w:p w14:paraId="17ABAB36" w14:textId="7BA16273" w:rsidR="00203D1B" w:rsidRPr="00324580" w:rsidRDefault="00203D1B" w:rsidP="0004347D">
            <w:pPr>
              <w:pStyle w:val="ListParagraph"/>
              <w:numPr>
                <w:ilvl w:val="0"/>
                <w:numId w:val="12"/>
              </w:numPr>
              <w:jc w:val="both"/>
              <w:rPr>
                <w:rFonts w:cs="Calibri"/>
              </w:rPr>
            </w:pPr>
            <w:r w:rsidRPr="00324580">
              <w:rPr>
                <w:rFonts w:cs="Calibri"/>
              </w:rPr>
              <w:t>Индивидуална работа на анализа на зелената распределба на деловен субјект;</w:t>
            </w:r>
          </w:p>
          <w:p w14:paraId="2FD3F15D" w14:textId="7BC628A1" w:rsidR="00203D1B" w:rsidRPr="00324580" w:rsidRDefault="00CA1CD8" w:rsidP="0004347D">
            <w:pPr>
              <w:pStyle w:val="ListParagraph"/>
              <w:numPr>
                <w:ilvl w:val="0"/>
                <w:numId w:val="12"/>
              </w:numPr>
              <w:jc w:val="both"/>
              <w:rPr>
                <w:rFonts w:cs="Calibri"/>
              </w:rPr>
            </w:pPr>
            <w:r w:rsidRPr="00324580">
              <w:rPr>
                <w:rFonts w:cs="Calibri"/>
              </w:rPr>
              <w:t xml:space="preserve">Индивидуална работа на физибилити анализа на </w:t>
            </w:r>
            <w:r w:rsidR="00C37D0E">
              <w:rPr>
                <w:rFonts w:cs="Calibri"/>
              </w:rPr>
              <w:t>озеленување</w:t>
            </w:r>
            <w:r w:rsidRPr="00324580">
              <w:rPr>
                <w:rFonts w:cs="Calibri"/>
              </w:rPr>
              <w:t xml:space="preserve"> на бизнис;</w:t>
            </w:r>
          </w:p>
          <w:p w14:paraId="70DF3FD8" w14:textId="77777777" w:rsidR="00203D1B" w:rsidRPr="00324580" w:rsidRDefault="00203D1B" w:rsidP="0004347D">
            <w:pPr>
              <w:pStyle w:val="ListParagraph"/>
              <w:numPr>
                <w:ilvl w:val="0"/>
                <w:numId w:val="12"/>
              </w:numPr>
              <w:jc w:val="both"/>
              <w:rPr>
                <w:rFonts w:cs="Calibri"/>
              </w:rPr>
            </w:pPr>
            <w:r w:rsidRPr="00324580">
              <w:rPr>
                <w:rFonts w:cs="Calibri"/>
              </w:rPr>
              <w:t>Демонстрација и практична работа на изработка на бизнис план/стратегија за зазеленување на вашиот бизнис;</w:t>
            </w:r>
          </w:p>
          <w:p w14:paraId="3FA1311D" w14:textId="77777777" w:rsidR="00203D1B" w:rsidRPr="00324580" w:rsidRDefault="00203D1B" w:rsidP="0004347D">
            <w:pPr>
              <w:pStyle w:val="ListParagraph"/>
              <w:numPr>
                <w:ilvl w:val="0"/>
                <w:numId w:val="12"/>
              </w:numPr>
              <w:jc w:val="both"/>
              <w:rPr>
                <w:rFonts w:cs="Calibri"/>
              </w:rPr>
            </w:pPr>
            <w:r w:rsidRPr="00324580">
              <w:rPr>
                <w:rFonts w:cs="Calibri"/>
              </w:rPr>
              <w:t xml:space="preserve">Анализа, дискусија и размена на мислења </w:t>
            </w:r>
            <w:r w:rsidRPr="00324580">
              <w:t>.</w:t>
            </w:r>
          </w:p>
        </w:tc>
      </w:tr>
      <w:tr w:rsidR="00203D1B" w:rsidRPr="00777553" w14:paraId="105883A6" w14:textId="77777777" w:rsidTr="0004347D">
        <w:tc>
          <w:tcPr>
            <w:tcW w:w="1867" w:type="dxa"/>
            <w:shd w:val="clear" w:color="auto" w:fill="EAF1DD" w:themeFill="accent3" w:themeFillTint="33"/>
            <w:vAlign w:val="center"/>
          </w:tcPr>
          <w:p w14:paraId="017D6ED4" w14:textId="77777777" w:rsidR="00203D1B" w:rsidRPr="00777553" w:rsidRDefault="00203D1B" w:rsidP="0004347D">
            <w:pPr>
              <w:jc w:val="both"/>
            </w:pPr>
            <w:r w:rsidRPr="00777553">
              <w:t>Ресурси</w:t>
            </w:r>
          </w:p>
        </w:tc>
        <w:tc>
          <w:tcPr>
            <w:tcW w:w="7786" w:type="dxa"/>
            <w:shd w:val="clear" w:color="auto" w:fill="auto"/>
            <w:vAlign w:val="center"/>
          </w:tcPr>
          <w:p w14:paraId="44117AEE" w14:textId="36AACF92" w:rsidR="00203D1B" w:rsidRPr="00CA1CD8" w:rsidRDefault="00203D1B" w:rsidP="0004347D">
            <w:pPr>
              <w:pStyle w:val="ListParagraph"/>
              <w:numPr>
                <w:ilvl w:val="0"/>
                <w:numId w:val="12"/>
              </w:numPr>
              <w:jc w:val="both"/>
              <w:rPr>
                <w:rFonts w:cs="Calibri"/>
              </w:rPr>
            </w:pPr>
            <w:r w:rsidRPr="00CA1CD8">
              <w:rPr>
                <w:rFonts w:cs="Calibri"/>
              </w:rPr>
              <w:t>Алатка за самооценување на степенот на зазеленување на бизнисот (дел поврзан со зелена дистрибуција);</w:t>
            </w:r>
          </w:p>
          <w:p w14:paraId="6DA5D3FA" w14:textId="4C6A6115" w:rsidR="00203D1B" w:rsidRPr="00CA1CD8" w:rsidRDefault="00C37D0E" w:rsidP="0004347D">
            <w:pPr>
              <w:pStyle w:val="ListParagraph"/>
              <w:numPr>
                <w:ilvl w:val="0"/>
                <w:numId w:val="12"/>
              </w:numPr>
              <w:rPr>
                <w:rFonts w:cs="Calibri"/>
              </w:rPr>
            </w:pPr>
            <w:r>
              <w:rPr>
                <w:rFonts w:cs="Calibri"/>
              </w:rPr>
              <w:t>Озеленување</w:t>
            </w:r>
            <w:r w:rsidR="00203D1B" w:rsidRPr="00CA1CD8">
              <w:rPr>
                <w:rFonts w:cs="Calibri"/>
              </w:rPr>
              <w:t xml:space="preserve"> на вашиот бизнис - листа за проверка (дел поврзан со зелената дистрибуција);</w:t>
            </w:r>
          </w:p>
          <w:p w14:paraId="67E4A1EE" w14:textId="38199732" w:rsidR="00203D1B" w:rsidRPr="00CA1CD8" w:rsidRDefault="00203D1B" w:rsidP="0004347D">
            <w:pPr>
              <w:pStyle w:val="ListParagraph"/>
              <w:numPr>
                <w:ilvl w:val="0"/>
                <w:numId w:val="12"/>
              </w:numPr>
              <w:jc w:val="both"/>
              <w:rPr>
                <w:rFonts w:cs="Calibri"/>
              </w:rPr>
            </w:pPr>
            <w:r w:rsidRPr="00CA1CD8">
              <w:rPr>
                <w:rFonts w:cs="Calibri"/>
              </w:rPr>
              <w:t xml:space="preserve">Брошура - Зелена Европа примери на добри практики во </w:t>
            </w:r>
            <w:r w:rsidR="00C37D0E">
              <w:rPr>
                <w:rFonts w:cs="Calibri"/>
              </w:rPr>
              <w:t>озеленување</w:t>
            </w:r>
            <w:r w:rsidRPr="00CA1CD8">
              <w:rPr>
                <w:rFonts w:cs="Calibri"/>
              </w:rPr>
              <w:t xml:space="preserve"> бизниси;</w:t>
            </w:r>
          </w:p>
          <w:p w14:paraId="49252617" w14:textId="16EF3E9B" w:rsidR="00203D1B" w:rsidRPr="00CA1CD8" w:rsidRDefault="00203D1B" w:rsidP="0004347D">
            <w:pPr>
              <w:pStyle w:val="ListParagraph"/>
              <w:numPr>
                <w:ilvl w:val="0"/>
                <w:numId w:val="12"/>
              </w:numPr>
              <w:jc w:val="both"/>
              <w:rPr>
                <w:rFonts w:cs="Calibri"/>
              </w:rPr>
            </w:pPr>
            <w:r w:rsidRPr="00CA1CD8">
              <w:rPr>
                <w:rFonts w:cs="Calibri"/>
              </w:rPr>
              <w:t xml:space="preserve">Бизнис план/шаблон за стратегија за </w:t>
            </w:r>
            <w:r w:rsidR="00C37D0E">
              <w:rPr>
                <w:rFonts w:cs="Calibri"/>
              </w:rPr>
              <w:t>озеленување</w:t>
            </w:r>
            <w:r w:rsidRPr="00CA1CD8">
              <w:rPr>
                <w:rFonts w:cs="Calibri"/>
              </w:rPr>
              <w:t xml:space="preserve"> бизнис (анализа на ситуацијата – зелена дистрибуција и оцена на физибилити на </w:t>
            </w:r>
            <w:r w:rsidR="00C37D0E">
              <w:rPr>
                <w:rFonts w:cs="Calibri"/>
              </w:rPr>
              <w:t>озеленување</w:t>
            </w:r>
            <w:r w:rsidRPr="00CA1CD8">
              <w:rPr>
                <w:rFonts w:cs="Calibri"/>
              </w:rPr>
              <w:t xml:space="preserve"> бизнис);</w:t>
            </w:r>
          </w:p>
          <w:p w14:paraId="4ECB0467" w14:textId="30CFFA05" w:rsidR="00203D1B" w:rsidRDefault="00203D1B" w:rsidP="0004347D">
            <w:pPr>
              <w:pStyle w:val="ListParagraph"/>
              <w:numPr>
                <w:ilvl w:val="0"/>
                <w:numId w:val="12"/>
              </w:numPr>
              <w:jc w:val="both"/>
              <w:rPr>
                <w:rFonts w:cs="Calibri"/>
              </w:rPr>
            </w:pPr>
            <w:r w:rsidRPr="00CA1CD8">
              <w:rPr>
                <w:rFonts w:cs="Calibri"/>
              </w:rPr>
              <w:t xml:space="preserve">Краток водич за </w:t>
            </w:r>
            <w:r w:rsidR="00C37D0E">
              <w:rPr>
                <w:rFonts w:cs="Calibri"/>
              </w:rPr>
              <w:t>озеленување</w:t>
            </w:r>
            <w:r w:rsidRPr="00CA1CD8">
              <w:rPr>
                <w:rFonts w:cs="Calibri"/>
              </w:rPr>
              <w:t xml:space="preserve"> на вашиот бизнис (делот поврзан со зелената дистрибуција).</w:t>
            </w:r>
          </w:p>
          <w:p w14:paraId="31331926" w14:textId="5836E2E0" w:rsidR="006035A4" w:rsidRPr="00CA1CD8" w:rsidRDefault="006035A4" w:rsidP="0004347D">
            <w:pPr>
              <w:pStyle w:val="ListParagraph"/>
              <w:numPr>
                <w:ilvl w:val="0"/>
                <w:numId w:val="12"/>
              </w:numPr>
              <w:jc w:val="both"/>
              <w:rPr>
                <w:rFonts w:cs="Calibri"/>
              </w:rPr>
            </w:pPr>
            <w:r w:rsidRPr="006035A4">
              <w:rPr>
                <w:rFonts w:cs="Calibri"/>
              </w:rPr>
              <w:t xml:space="preserve">Практичен водич за </w:t>
            </w:r>
            <w:r w:rsidR="00C37D0E">
              <w:rPr>
                <w:rFonts w:cs="Calibri"/>
              </w:rPr>
              <w:t>озеленување</w:t>
            </w:r>
            <w:r w:rsidRPr="006035A4">
              <w:rPr>
                <w:rFonts w:cs="Calibri"/>
              </w:rPr>
              <w:t xml:space="preserve"> на вашиот бизнис.</w:t>
            </w:r>
          </w:p>
        </w:tc>
      </w:tr>
      <w:tr w:rsidR="00203D1B" w:rsidRPr="00777553" w14:paraId="0D0B085B" w14:textId="77777777" w:rsidTr="0004347D">
        <w:tc>
          <w:tcPr>
            <w:tcW w:w="1867" w:type="dxa"/>
            <w:shd w:val="clear" w:color="auto" w:fill="EAF1DD" w:themeFill="accent3" w:themeFillTint="33"/>
            <w:vAlign w:val="center"/>
          </w:tcPr>
          <w:p w14:paraId="2EBF3DAA" w14:textId="77777777" w:rsidR="00203D1B" w:rsidRPr="00777553" w:rsidRDefault="00203D1B" w:rsidP="0004347D">
            <w:pPr>
              <w:jc w:val="both"/>
            </w:pPr>
            <w:r w:rsidRPr="00777553">
              <w:t>Времетраење на програмата</w:t>
            </w:r>
          </w:p>
        </w:tc>
        <w:tc>
          <w:tcPr>
            <w:tcW w:w="7786" w:type="dxa"/>
            <w:shd w:val="clear" w:color="auto" w:fill="auto"/>
            <w:vAlign w:val="center"/>
          </w:tcPr>
          <w:p w14:paraId="79AD6BBC" w14:textId="77777777" w:rsidR="00203D1B" w:rsidRPr="00777553" w:rsidRDefault="00203D1B" w:rsidP="0004347D">
            <w:pPr>
              <w:jc w:val="both"/>
            </w:pPr>
            <w:r w:rsidRPr="00777553">
              <w:t>Две сесии (3 часа)</w:t>
            </w:r>
          </w:p>
        </w:tc>
      </w:tr>
      <w:tr w:rsidR="00203D1B" w:rsidRPr="00777553" w14:paraId="16A1B67A" w14:textId="77777777" w:rsidTr="0004347D">
        <w:tc>
          <w:tcPr>
            <w:tcW w:w="1867" w:type="dxa"/>
            <w:shd w:val="clear" w:color="auto" w:fill="EAF1DD" w:themeFill="accent3" w:themeFillTint="33"/>
            <w:vAlign w:val="center"/>
          </w:tcPr>
          <w:p w14:paraId="7B4C44AD" w14:textId="77777777" w:rsidR="00203D1B" w:rsidRPr="00777553" w:rsidRDefault="00203D1B" w:rsidP="0004347D">
            <w:pPr>
              <w:jc w:val="both"/>
            </w:pPr>
            <w:r w:rsidRPr="00777553">
              <w:t>Планиран број на корисници</w:t>
            </w:r>
          </w:p>
        </w:tc>
        <w:tc>
          <w:tcPr>
            <w:tcW w:w="7786" w:type="dxa"/>
            <w:shd w:val="clear" w:color="auto" w:fill="auto"/>
            <w:vAlign w:val="center"/>
          </w:tcPr>
          <w:p w14:paraId="37F394D6" w14:textId="77777777" w:rsidR="00203D1B" w:rsidRPr="00777553" w:rsidRDefault="00203D1B" w:rsidP="0004347D">
            <w:pPr>
              <w:jc w:val="both"/>
            </w:pPr>
            <w:r w:rsidRPr="00777553">
              <w:t>10 студенти</w:t>
            </w:r>
          </w:p>
        </w:tc>
      </w:tr>
      <w:tr w:rsidR="00203D1B" w:rsidRPr="00777553" w14:paraId="7BBDE429" w14:textId="77777777" w:rsidTr="0004347D">
        <w:tc>
          <w:tcPr>
            <w:tcW w:w="1867" w:type="dxa"/>
            <w:shd w:val="clear" w:color="auto" w:fill="EAF1DD" w:themeFill="accent3" w:themeFillTint="33"/>
            <w:vAlign w:val="center"/>
          </w:tcPr>
          <w:p w14:paraId="54E22CE7" w14:textId="77777777" w:rsidR="00203D1B" w:rsidRPr="00777553" w:rsidRDefault="00203D1B" w:rsidP="0004347D">
            <w:pPr>
              <w:jc w:val="both"/>
            </w:pPr>
            <w:r w:rsidRPr="00777553">
              <w:t>Начин на вреднување</w:t>
            </w:r>
          </w:p>
        </w:tc>
        <w:tc>
          <w:tcPr>
            <w:tcW w:w="7786" w:type="dxa"/>
            <w:shd w:val="clear" w:color="auto" w:fill="auto"/>
            <w:vAlign w:val="center"/>
          </w:tcPr>
          <w:p w14:paraId="03E177CF" w14:textId="77777777" w:rsidR="00203D1B" w:rsidRPr="00777553" w:rsidRDefault="00203D1B" w:rsidP="0004347D">
            <w:pPr>
              <w:jc w:val="both"/>
            </w:pPr>
            <w:r w:rsidRPr="00777553">
              <w:t>Прашалник за самооценување</w:t>
            </w:r>
          </w:p>
        </w:tc>
      </w:tr>
    </w:tbl>
    <w:p w14:paraId="349B3FB7" w14:textId="77777777" w:rsidR="00203D1B" w:rsidRDefault="00203D1B" w:rsidP="00203D1B">
      <w:pPr>
        <w:jc w:val="center"/>
        <w:rPr>
          <w:rFonts w:cs="Calibri"/>
          <w:b/>
          <w:sz w:val="20"/>
          <w:szCs w:val="18"/>
        </w:rPr>
      </w:pPr>
    </w:p>
    <w:tbl>
      <w:tblPr>
        <w:tblStyle w:val="TableGrid"/>
        <w:tblW w:w="0" w:type="auto"/>
        <w:tblLook w:val="04A0" w:firstRow="1" w:lastRow="0" w:firstColumn="1" w:lastColumn="0" w:noHBand="0" w:noVBand="1"/>
      </w:tblPr>
      <w:tblGrid>
        <w:gridCol w:w="1371"/>
        <w:gridCol w:w="1408"/>
        <w:gridCol w:w="1367"/>
        <w:gridCol w:w="1392"/>
        <w:gridCol w:w="1361"/>
        <w:gridCol w:w="1359"/>
        <w:gridCol w:w="1395"/>
      </w:tblGrid>
      <w:tr w:rsidR="006035A4" w:rsidRPr="00777553" w14:paraId="3FC39695" w14:textId="77777777" w:rsidTr="00ED731A">
        <w:trPr>
          <w:trHeight w:val="464"/>
        </w:trPr>
        <w:tc>
          <w:tcPr>
            <w:tcW w:w="9653" w:type="dxa"/>
            <w:gridSpan w:val="7"/>
            <w:shd w:val="clear" w:color="auto" w:fill="D6E3BC" w:themeFill="accent3" w:themeFillTint="66"/>
            <w:vAlign w:val="center"/>
          </w:tcPr>
          <w:p w14:paraId="270D2EA7" w14:textId="77777777" w:rsidR="006035A4" w:rsidRPr="00777553" w:rsidRDefault="006035A4" w:rsidP="00ED731A">
            <w:pPr>
              <w:jc w:val="center"/>
              <w:rPr>
                <w:rFonts w:cs="Calibri"/>
                <w:b/>
                <w:sz w:val="20"/>
                <w:szCs w:val="18"/>
              </w:rPr>
            </w:pPr>
            <w:r w:rsidRPr="008026A6">
              <w:rPr>
                <w:rFonts w:cs="Calibri"/>
                <w:b/>
                <w:sz w:val="20"/>
                <w:szCs w:val="18"/>
              </w:rPr>
              <w:t>Модул 4: Зелена дистрибуција (пакување и одржлив транспорт)</w:t>
            </w:r>
          </w:p>
        </w:tc>
      </w:tr>
      <w:tr w:rsidR="006035A4" w:rsidRPr="00777553" w14:paraId="0B070C58" w14:textId="77777777" w:rsidTr="00ED731A">
        <w:trPr>
          <w:trHeight w:val="464"/>
        </w:trPr>
        <w:tc>
          <w:tcPr>
            <w:tcW w:w="5538" w:type="dxa"/>
            <w:gridSpan w:val="4"/>
            <w:shd w:val="clear" w:color="auto" w:fill="D6E3BC" w:themeFill="accent3" w:themeFillTint="66"/>
            <w:vAlign w:val="center"/>
          </w:tcPr>
          <w:p w14:paraId="4D74AAC5" w14:textId="77777777" w:rsidR="006035A4" w:rsidRPr="00777553" w:rsidRDefault="006035A4" w:rsidP="00ED731A">
            <w:pPr>
              <w:jc w:val="center"/>
            </w:pPr>
            <w:r w:rsidRPr="00777553">
              <w:rPr>
                <w:rFonts w:cs="Calibri"/>
                <w:b/>
                <w:sz w:val="20"/>
                <w:szCs w:val="18"/>
              </w:rPr>
              <w:t>Материјал за обука (број)</w:t>
            </w:r>
          </w:p>
        </w:tc>
        <w:tc>
          <w:tcPr>
            <w:tcW w:w="4115" w:type="dxa"/>
            <w:gridSpan w:val="3"/>
            <w:shd w:val="clear" w:color="auto" w:fill="CCC0D9" w:themeFill="accent4" w:themeFillTint="66"/>
            <w:vAlign w:val="center"/>
          </w:tcPr>
          <w:p w14:paraId="0FC81CD7" w14:textId="77777777" w:rsidR="006035A4" w:rsidRPr="00777553" w:rsidRDefault="006035A4" w:rsidP="00ED731A">
            <w:pPr>
              <w:jc w:val="center"/>
            </w:pPr>
            <w:r w:rsidRPr="00777553">
              <w:rPr>
                <w:rFonts w:cs="Calibri"/>
                <w:b/>
                <w:sz w:val="20"/>
                <w:szCs w:val="18"/>
              </w:rPr>
              <w:t>Евалуација</w:t>
            </w:r>
          </w:p>
        </w:tc>
      </w:tr>
      <w:tr w:rsidR="006035A4" w:rsidRPr="00777553" w14:paraId="60EDCEA0" w14:textId="77777777" w:rsidTr="00ED731A">
        <w:tc>
          <w:tcPr>
            <w:tcW w:w="1371" w:type="dxa"/>
            <w:vMerge w:val="restart"/>
            <w:vAlign w:val="center"/>
          </w:tcPr>
          <w:p w14:paraId="28715434" w14:textId="77777777" w:rsidR="006035A4" w:rsidRPr="00777553" w:rsidRDefault="006035A4" w:rsidP="00ED731A">
            <w:pPr>
              <w:jc w:val="center"/>
            </w:pPr>
            <w:r w:rsidRPr="00777553">
              <w:rPr>
                <w:rFonts w:cs="Calibri"/>
                <w:bCs/>
                <w:sz w:val="20"/>
                <w:szCs w:val="18"/>
              </w:rPr>
              <w:t>Агенда</w:t>
            </w:r>
          </w:p>
        </w:tc>
        <w:tc>
          <w:tcPr>
            <w:tcW w:w="1408" w:type="dxa"/>
            <w:vMerge w:val="restart"/>
            <w:vAlign w:val="center"/>
          </w:tcPr>
          <w:p w14:paraId="1EB80644" w14:textId="77777777" w:rsidR="006035A4" w:rsidRPr="00777553" w:rsidRDefault="006035A4" w:rsidP="00ED731A">
            <w:pPr>
              <w:jc w:val="center"/>
            </w:pPr>
            <w:r w:rsidRPr="00777553">
              <w:rPr>
                <w:rFonts w:cs="Calibri"/>
                <w:bCs/>
                <w:sz w:val="20"/>
                <w:szCs w:val="18"/>
              </w:rPr>
              <w:t>Презентација</w:t>
            </w:r>
          </w:p>
        </w:tc>
        <w:tc>
          <w:tcPr>
            <w:tcW w:w="2759" w:type="dxa"/>
            <w:gridSpan w:val="2"/>
            <w:vAlign w:val="center"/>
          </w:tcPr>
          <w:p w14:paraId="14D51B19" w14:textId="77777777" w:rsidR="006035A4" w:rsidRPr="00777553" w:rsidRDefault="006035A4" w:rsidP="00ED731A">
            <w:pPr>
              <w:jc w:val="center"/>
            </w:pPr>
            <w:r w:rsidRPr="00777553">
              <w:rPr>
                <w:rFonts w:cs="Calibri"/>
                <w:sz w:val="20"/>
                <w:szCs w:val="18"/>
              </w:rPr>
              <w:t>Дополнителен материјал</w:t>
            </w:r>
          </w:p>
        </w:tc>
        <w:tc>
          <w:tcPr>
            <w:tcW w:w="2720" w:type="dxa"/>
            <w:gridSpan w:val="2"/>
            <w:vAlign w:val="center"/>
          </w:tcPr>
          <w:p w14:paraId="4E7D50FE" w14:textId="77777777" w:rsidR="006035A4" w:rsidRPr="00777553" w:rsidRDefault="006035A4" w:rsidP="00ED731A">
            <w:pPr>
              <w:jc w:val="center"/>
            </w:pPr>
            <w:r w:rsidRPr="00777553">
              <w:rPr>
                <w:rFonts w:cs="Calibri"/>
                <w:bCs/>
                <w:sz w:val="20"/>
                <w:szCs w:val="18"/>
              </w:rPr>
              <w:t>Прашалник за самооценување</w:t>
            </w:r>
          </w:p>
        </w:tc>
        <w:tc>
          <w:tcPr>
            <w:tcW w:w="1395" w:type="dxa"/>
            <w:vMerge w:val="restart"/>
            <w:vAlign w:val="center"/>
          </w:tcPr>
          <w:p w14:paraId="389901FB" w14:textId="77777777" w:rsidR="006035A4" w:rsidRPr="00777553" w:rsidRDefault="006035A4" w:rsidP="00ED731A">
            <w:pPr>
              <w:jc w:val="center"/>
            </w:pPr>
            <w:r>
              <w:rPr>
                <w:rFonts w:cs="Calibri"/>
                <w:bCs/>
                <w:sz w:val="20"/>
                <w:szCs w:val="18"/>
              </w:rPr>
              <w:t>Прашалник за очекувањата на учесниците и прашалник за евалуација на обуката</w:t>
            </w:r>
          </w:p>
        </w:tc>
      </w:tr>
      <w:tr w:rsidR="006035A4" w:rsidRPr="00777553" w14:paraId="24778AC2" w14:textId="77777777" w:rsidTr="00ED731A">
        <w:tc>
          <w:tcPr>
            <w:tcW w:w="1371" w:type="dxa"/>
            <w:vMerge/>
            <w:vAlign w:val="center"/>
          </w:tcPr>
          <w:p w14:paraId="1E1CC52A" w14:textId="77777777" w:rsidR="006035A4" w:rsidRPr="00777553" w:rsidRDefault="006035A4" w:rsidP="00ED731A">
            <w:pPr>
              <w:jc w:val="center"/>
            </w:pPr>
          </w:p>
        </w:tc>
        <w:tc>
          <w:tcPr>
            <w:tcW w:w="1408" w:type="dxa"/>
            <w:vMerge/>
            <w:vAlign w:val="center"/>
          </w:tcPr>
          <w:p w14:paraId="50C4AB75" w14:textId="77777777" w:rsidR="006035A4" w:rsidRPr="00777553" w:rsidRDefault="006035A4" w:rsidP="00ED731A">
            <w:pPr>
              <w:jc w:val="center"/>
            </w:pPr>
          </w:p>
        </w:tc>
        <w:tc>
          <w:tcPr>
            <w:tcW w:w="1367" w:type="dxa"/>
            <w:vAlign w:val="center"/>
          </w:tcPr>
          <w:p w14:paraId="23F2811F" w14:textId="77777777" w:rsidR="006035A4" w:rsidRPr="00777553" w:rsidRDefault="006035A4" w:rsidP="00ED731A">
            <w:pPr>
              <w:jc w:val="center"/>
            </w:pPr>
            <w:r w:rsidRPr="00777553">
              <w:rPr>
                <w:rFonts w:cs="Calibri"/>
                <w:bCs/>
                <w:sz w:val="20"/>
                <w:szCs w:val="18"/>
              </w:rPr>
              <w:t>Водичи и алатки</w:t>
            </w:r>
          </w:p>
        </w:tc>
        <w:tc>
          <w:tcPr>
            <w:tcW w:w="1392" w:type="dxa"/>
            <w:vAlign w:val="center"/>
          </w:tcPr>
          <w:p w14:paraId="29503F08" w14:textId="77777777" w:rsidR="006035A4" w:rsidRPr="00777553" w:rsidRDefault="006035A4" w:rsidP="00ED731A">
            <w:pPr>
              <w:jc w:val="center"/>
            </w:pPr>
            <w:r w:rsidRPr="00777553">
              <w:rPr>
                <w:rFonts w:cs="Calibri"/>
                <w:bCs/>
                <w:sz w:val="20"/>
                <w:szCs w:val="18"/>
              </w:rPr>
              <w:t>Материјал за вежбање - Примери за добра практика</w:t>
            </w:r>
          </w:p>
        </w:tc>
        <w:tc>
          <w:tcPr>
            <w:tcW w:w="1361" w:type="dxa"/>
            <w:vAlign w:val="center"/>
          </w:tcPr>
          <w:p w14:paraId="068ED54D" w14:textId="77777777" w:rsidR="006035A4" w:rsidRPr="00777553" w:rsidRDefault="006035A4" w:rsidP="00ED731A">
            <w:pPr>
              <w:jc w:val="center"/>
            </w:pPr>
            <w:r w:rsidRPr="00777553">
              <w:rPr>
                <w:rFonts w:cs="Calibri"/>
                <w:bCs/>
                <w:sz w:val="20"/>
                <w:szCs w:val="18"/>
              </w:rPr>
              <w:t>Пред тестот</w:t>
            </w:r>
          </w:p>
        </w:tc>
        <w:tc>
          <w:tcPr>
            <w:tcW w:w="1359" w:type="dxa"/>
            <w:vAlign w:val="center"/>
          </w:tcPr>
          <w:p w14:paraId="309991B6" w14:textId="77777777" w:rsidR="006035A4" w:rsidRPr="00777553" w:rsidRDefault="006035A4" w:rsidP="00ED731A">
            <w:pPr>
              <w:jc w:val="center"/>
            </w:pPr>
            <w:r w:rsidRPr="00777553">
              <w:rPr>
                <w:rFonts w:cs="Calibri"/>
                <w:bCs/>
                <w:sz w:val="20"/>
                <w:szCs w:val="18"/>
              </w:rPr>
              <w:t>Пост тест</w:t>
            </w:r>
          </w:p>
        </w:tc>
        <w:tc>
          <w:tcPr>
            <w:tcW w:w="1395" w:type="dxa"/>
            <w:vMerge/>
            <w:vAlign w:val="center"/>
          </w:tcPr>
          <w:p w14:paraId="0E77C970" w14:textId="77777777" w:rsidR="006035A4" w:rsidRPr="00777553" w:rsidRDefault="006035A4" w:rsidP="00ED731A">
            <w:pPr>
              <w:jc w:val="center"/>
            </w:pPr>
          </w:p>
        </w:tc>
      </w:tr>
      <w:tr w:rsidR="006035A4" w:rsidRPr="00920836" w14:paraId="4FCE1034" w14:textId="77777777" w:rsidTr="00ED731A">
        <w:trPr>
          <w:trHeight w:val="422"/>
        </w:trPr>
        <w:tc>
          <w:tcPr>
            <w:tcW w:w="1371" w:type="dxa"/>
            <w:vAlign w:val="center"/>
          </w:tcPr>
          <w:p w14:paraId="1912E961" w14:textId="77777777" w:rsidR="006035A4" w:rsidRPr="00920836" w:rsidRDefault="006035A4" w:rsidP="00ED731A">
            <w:pPr>
              <w:jc w:val="center"/>
              <w:rPr>
                <w:color w:val="0000FF"/>
              </w:rPr>
            </w:pPr>
            <w:r w:rsidRPr="00920836">
              <w:rPr>
                <w:color w:val="0000FF"/>
              </w:rPr>
              <w:t>1*</w:t>
            </w:r>
          </w:p>
        </w:tc>
        <w:tc>
          <w:tcPr>
            <w:tcW w:w="1408" w:type="dxa"/>
            <w:vAlign w:val="center"/>
          </w:tcPr>
          <w:p w14:paraId="058FEADC" w14:textId="77777777" w:rsidR="006035A4" w:rsidRPr="00920836" w:rsidRDefault="006035A4" w:rsidP="00ED731A">
            <w:pPr>
              <w:jc w:val="center"/>
              <w:rPr>
                <w:color w:val="0000FF"/>
              </w:rPr>
            </w:pPr>
            <w:r w:rsidRPr="00920836">
              <w:rPr>
                <w:color w:val="0000FF"/>
              </w:rPr>
              <w:t>2</w:t>
            </w:r>
          </w:p>
        </w:tc>
        <w:tc>
          <w:tcPr>
            <w:tcW w:w="1367" w:type="dxa"/>
            <w:vAlign w:val="center"/>
          </w:tcPr>
          <w:p w14:paraId="7D31AB5F" w14:textId="77777777" w:rsidR="006035A4" w:rsidRPr="00920836" w:rsidRDefault="006035A4" w:rsidP="00ED731A">
            <w:pPr>
              <w:jc w:val="center"/>
              <w:rPr>
                <w:rFonts w:cs="Calibri"/>
                <w:bCs/>
                <w:color w:val="0000FF"/>
                <w:sz w:val="20"/>
                <w:szCs w:val="18"/>
              </w:rPr>
            </w:pPr>
            <w:r>
              <w:rPr>
                <w:rFonts w:cs="Calibri"/>
                <w:bCs/>
                <w:color w:val="0000FF"/>
                <w:sz w:val="20"/>
                <w:szCs w:val="18"/>
              </w:rPr>
              <w:t>3</w:t>
            </w:r>
          </w:p>
        </w:tc>
        <w:tc>
          <w:tcPr>
            <w:tcW w:w="1392" w:type="dxa"/>
            <w:vAlign w:val="center"/>
          </w:tcPr>
          <w:p w14:paraId="75885737" w14:textId="77777777" w:rsidR="006035A4" w:rsidRPr="00920836" w:rsidRDefault="006035A4" w:rsidP="00ED731A">
            <w:pPr>
              <w:jc w:val="center"/>
              <w:rPr>
                <w:rFonts w:cs="Calibri"/>
                <w:bCs/>
                <w:color w:val="0000FF"/>
                <w:sz w:val="20"/>
                <w:szCs w:val="18"/>
              </w:rPr>
            </w:pPr>
            <w:r>
              <w:rPr>
                <w:rFonts w:cs="Calibri"/>
                <w:bCs/>
                <w:color w:val="0000FF"/>
                <w:sz w:val="20"/>
                <w:szCs w:val="18"/>
              </w:rPr>
              <w:t>15</w:t>
            </w:r>
          </w:p>
        </w:tc>
        <w:tc>
          <w:tcPr>
            <w:tcW w:w="1361" w:type="dxa"/>
            <w:vAlign w:val="center"/>
          </w:tcPr>
          <w:p w14:paraId="0A86D4FE" w14:textId="77777777" w:rsidR="006035A4" w:rsidRPr="00920836" w:rsidRDefault="006035A4" w:rsidP="00ED731A">
            <w:pPr>
              <w:jc w:val="center"/>
              <w:rPr>
                <w:rFonts w:cs="Calibri"/>
                <w:bCs/>
                <w:color w:val="0000FF"/>
                <w:sz w:val="20"/>
                <w:szCs w:val="18"/>
              </w:rPr>
            </w:pPr>
            <w:r w:rsidRPr="00920836">
              <w:rPr>
                <w:rFonts w:cs="Calibri"/>
                <w:bCs/>
                <w:color w:val="0000FF"/>
                <w:sz w:val="20"/>
                <w:szCs w:val="18"/>
              </w:rPr>
              <w:t>1*</w:t>
            </w:r>
          </w:p>
        </w:tc>
        <w:tc>
          <w:tcPr>
            <w:tcW w:w="1359" w:type="dxa"/>
            <w:vAlign w:val="center"/>
          </w:tcPr>
          <w:p w14:paraId="71A5B90F" w14:textId="77777777" w:rsidR="006035A4" w:rsidRPr="00920836" w:rsidRDefault="006035A4" w:rsidP="00ED731A">
            <w:pPr>
              <w:jc w:val="center"/>
              <w:rPr>
                <w:rFonts w:cs="Calibri"/>
                <w:bCs/>
                <w:color w:val="0000FF"/>
                <w:sz w:val="20"/>
                <w:szCs w:val="18"/>
              </w:rPr>
            </w:pPr>
            <w:r w:rsidRPr="00920836">
              <w:rPr>
                <w:rFonts w:cs="Calibri"/>
                <w:bCs/>
                <w:color w:val="0000FF"/>
                <w:sz w:val="20"/>
                <w:szCs w:val="18"/>
              </w:rPr>
              <w:t>1*</w:t>
            </w:r>
          </w:p>
        </w:tc>
        <w:tc>
          <w:tcPr>
            <w:tcW w:w="1395" w:type="dxa"/>
            <w:vAlign w:val="center"/>
          </w:tcPr>
          <w:p w14:paraId="7DB97BC4" w14:textId="77777777" w:rsidR="006035A4" w:rsidRPr="00920836" w:rsidRDefault="006035A4" w:rsidP="00ED731A">
            <w:pPr>
              <w:jc w:val="center"/>
              <w:rPr>
                <w:color w:val="0000FF"/>
              </w:rPr>
            </w:pPr>
            <w:r w:rsidRPr="00920836">
              <w:rPr>
                <w:color w:val="0000FF"/>
              </w:rPr>
              <w:t>1*</w:t>
            </w:r>
          </w:p>
        </w:tc>
      </w:tr>
      <w:tr w:rsidR="006035A4" w:rsidRPr="00920836" w14:paraId="3D7571C7" w14:textId="77777777" w:rsidTr="00ED731A">
        <w:trPr>
          <w:trHeight w:val="422"/>
        </w:trPr>
        <w:tc>
          <w:tcPr>
            <w:tcW w:w="9653" w:type="dxa"/>
            <w:gridSpan w:val="7"/>
            <w:vAlign w:val="center"/>
          </w:tcPr>
          <w:p w14:paraId="2F507A6D" w14:textId="46690DC5" w:rsidR="006035A4" w:rsidRPr="00920836" w:rsidRDefault="006035A4" w:rsidP="00ED731A">
            <w:pPr>
              <w:rPr>
                <w:color w:val="0000FF"/>
              </w:rPr>
            </w:pPr>
            <w:r w:rsidRPr="00343D3D">
              <w:rPr>
                <w:color w:val="0000FF"/>
              </w:rPr>
              <w:t xml:space="preserve">* Составен дел од сите модули во рамките на Програмата за обука за </w:t>
            </w:r>
            <w:r w:rsidR="00C37D0E">
              <w:rPr>
                <w:color w:val="0000FF"/>
              </w:rPr>
              <w:t>озеленување</w:t>
            </w:r>
            <w:r w:rsidRPr="00343D3D">
              <w:rPr>
                <w:color w:val="0000FF"/>
              </w:rPr>
              <w:t xml:space="preserve"> на малите и средните претпријатија.</w:t>
            </w:r>
          </w:p>
        </w:tc>
      </w:tr>
    </w:tbl>
    <w:p w14:paraId="5C5E41BF" w14:textId="77777777" w:rsidR="006035A4" w:rsidRPr="00777553" w:rsidRDefault="006035A4" w:rsidP="00203D1B">
      <w:pPr>
        <w:jc w:val="center"/>
        <w:rPr>
          <w:b/>
          <w:bCs/>
        </w:rPr>
      </w:pPr>
    </w:p>
    <w:p w14:paraId="42E82B0B" w14:textId="77777777" w:rsidR="00203D1B" w:rsidRDefault="00203D1B" w:rsidP="00203D1B">
      <w:pPr>
        <w:jc w:val="center"/>
        <w:rPr>
          <w:b/>
          <w:bCs/>
        </w:rPr>
      </w:pPr>
    </w:p>
    <w:p w14:paraId="669638E5" w14:textId="77777777" w:rsidR="00F609DC" w:rsidRDefault="00F609DC" w:rsidP="00203D1B">
      <w:pPr>
        <w:jc w:val="center"/>
        <w:rPr>
          <w:b/>
          <w:bCs/>
        </w:rPr>
      </w:pPr>
    </w:p>
    <w:p w14:paraId="38EAA3EA" w14:textId="77777777" w:rsidR="00F609DC" w:rsidRDefault="00F609DC" w:rsidP="00203D1B">
      <w:pPr>
        <w:jc w:val="center"/>
        <w:rPr>
          <w:b/>
          <w:bCs/>
        </w:rPr>
      </w:pPr>
    </w:p>
    <w:p w14:paraId="1C085FDD" w14:textId="77777777" w:rsidR="00F609DC" w:rsidRDefault="00F609DC" w:rsidP="00203D1B">
      <w:pPr>
        <w:jc w:val="center"/>
        <w:rPr>
          <w:b/>
          <w:bCs/>
        </w:rPr>
      </w:pPr>
    </w:p>
    <w:p w14:paraId="5E55F74A" w14:textId="77777777" w:rsidR="00F609DC" w:rsidRDefault="00F609DC" w:rsidP="00203D1B">
      <w:pPr>
        <w:jc w:val="center"/>
        <w:rPr>
          <w:b/>
          <w:bCs/>
        </w:rPr>
      </w:pPr>
    </w:p>
    <w:p w14:paraId="530401FD" w14:textId="77777777" w:rsidR="00F609DC" w:rsidRDefault="00F609DC" w:rsidP="00203D1B">
      <w:pPr>
        <w:jc w:val="center"/>
        <w:rPr>
          <w:b/>
          <w:bCs/>
        </w:rPr>
      </w:pPr>
    </w:p>
    <w:p w14:paraId="69EF3A94" w14:textId="77777777" w:rsidR="00F609DC" w:rsidRDefault="00F609DC" w:rsidP="00203D1B">
      <w:pPr>
        <w:jc w:val="center"/>
        <w:rPr>
          <w:b/>
          <w:bCs/>
        </w:rPr>
      </w:pPr>
    </w:p>
    <w:p w14:paraId="407EBC91" w14:textId="77777777" w:rsidR="00F609DC" w:rsidRDefault="00F609DC" w:rsidP="00203D1B">
      <w:pPr>
        <w:jc w:val="center"/>
        <w:rPr>
          <w:b/>
          <w:bCs/>
        </w:rPr>
      </w:pPr>
    </w:p>
    <w:p w14:paraId="11E48EE5" w14:textId="77777777" w:rsidR="00F609DC" w:rsidRDefault="00F609DC" w:rsidP="00203D1B">
      <w:pPr>
        <w:jc w:val="center"/>
        <w:rPr>
          <w:b/>
          <w:bCs/>
        </w:rPr>
      </w:pPr>
    </w:p>
    <w:p w14:paraId="3186BF02" w14:textId="77777777" w:rsidR="00F609DC" w:rsidRDefault="00F609DC" w:rsidP="00203D1B">
      <w:pPr>
        <w:jc w:val="center"/>
        <w:rPr>
          <w:b/>
          <w:bCs/>
        </w:rPr>
      </w:pPr>
    </w:p>
    <w:p w14:paraId="41707071" w14:textId="77777777" w:rsidR="00F609DC" w:rsidRDefault="00F609DC" w:rsidP="00203D1B">
      <w:pPr>
        <w:jc w:val="center"/>
        <w:rPr>
          <w:b/>
          <w:bCs/>
        </w:rPr>
      </w:pPr>
    </w:p>
    <w:p w14:paraId="560464DA" w14:textId="77777777" w:rsidR="00F609DC" w:rsidRDefault="00F609DC" w:rsidP="00203D1B">
      <w:pPr>
        <w:jc w:val="center"/>
        <w:rPr>
          <w:b/>
          <w:bCs/>
        </w:rPr>
      </w:pPr>
    </w:p>
    <w:tbl>
      <w:tblPr>
        <w:tblW w:w="0" w:type="auto"/>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4A0" w:firstRow="1" w:lastRow="0" w:firstColumn="1" w:lastColumn="0" w:noHBand="0" w:noVBand="1"/>
      </w:tblPr>
      <w:tblGrid>
        <w:gridCol w:w="1867"/>
        <w:gridCol w:w="7786"/>
      </w:tblGrid>
      <w:tr w:rsidR="00203D1B" w:rsidRPr="008568F4" w14:paraId="376F4EDE" w14:textId="77777777" w:rsidTr="0004347D">
        <w:trPr>
          <w:trHeight w:val="375"/>
        </w:trPr>
        <w:tc>
          <w:tcPr>
            <w:tcW w:w="1867" w:type="dxa"/>
            <w:tcBorders>
              <w:top w:val="nil"/>
              <w:left w:val="nil"/>
              <w:bottom w:val="single" w:sz="4" w:space="0" w:color="009900"/>
              <w:right w:val="single" w:sz="4" w:space="0" w:color="009900"/>
            </w:tcBorders>
            <w:shd w:val="clear" w:color="auto" w:fill="auto"/>
            <w:vAlign w:val="center"/>
          </w:tcPr>
          <w:p w14:paraId="5FC81D7C" w14:textId="0511B07A" w:rsidR="00203D1B" w:rsidRPr="008568F4" w:rsidRDefault="00203D1B" w:rsidP="0004347D">
            <w:pPr>
              <w:jc w:val="both"/>
              <w:rPr>
                <w:b/>
                <w:bCs/>
              </w:rPr>
            </w:pPr>
            <w:r w:rsidRPr="008568F4">
              <w:rPr>
                <w:b/>
                <w:bCs/>
              </w:rPr>
              <w:t>Модул 5:</w:t>
            </w:r>
          </w:p>
        </w:tc>
        <w:tc>
          <w:tcPr>
            <w:tcW w:w="7786" w:type="dxa"/>
            <w:tcBorders>
              <w:left w:val="single" w:sz="4" w:space="0" w:color="009900"/>
            </w:tcBorders>
            <w:shd w:val="clear" w:color="auto" w:fill="EAF1DD" w:themeFill="accent3" w:themeFillTint="33"/>
            <w:vAlign w:val="center"/>
          </w:tcPr>
          <w:p w14:paraId="1B200BBF" w14:textId="40321129" w:rsidR="00203D1B" w:rsidRPr="008568F4" w:rsidRDefault="00F609DC" w:rsidP="0004347D">
            <w:pPr>
              <w:jc w:val="both"/>
              <w:rPr>
                <w:b/>
                <w:bCs/>
              </w:rPr>
            </w:pPr>
            <w:r w:rsidRPr="00F609DC">
              <w:rPr>
                <w:b/>
                <w:bCs/>
              </w:rPr>
              <w:t>Зелени набавки и зелени финансиски инструменти</w:t>
            </w:r>
          </w:p>
        </w:tc>
      </w:tr>
      <w:tr w:rsidR="00203D1B" w:rsidRPr="00777553" w14:paraId="3488F4CF" w14:textId="77777777" w:rsidTr="0004347D">
        <w:tc>
          <w:tcPr>
            <w:tcW w:w="1867" w:type="dxa"/>
            <w:tcBorders>
              <w:top w:val="single" w:sz="4" w:space="0" w:color="009900"/>
            </w:tcBorders>
            <w:shd w:val="clear" w:color="auto" w:fill="EAF1DD" w:themeFill="accent3" w:themeFillTint="33"/>
            <w:vAlign w:val="center"/>
          </w:tcPr>
          <w:p w14:paraId="44316221" w14:textId="77777777" w:rsidR="00203D1B" w:rsidRPr="00777553" w:rsidRDefault="00203D1B" w:rsidP="0004347D">
            <w:pPr>
              <w:jc w:val="both"/>
            </w:pPr>
            <w:r w:rsidRPr="00777553">
              <w:t>Целна група:</w:t>
            </w:r>
          </w:p>
        </w:tc>
        <w:tc>
          <w:tcPr>
            <w:tcW w:w="7786" w:type="dxa"/>
            <w:shd w:val="clear" w:color="auto" w:fill="auto"/>
            <w:vAlign w:val="center"/>
          </w:tcPr>
          <w:p w14:paraId="358E70C5" w14:textId="77777777" w:rsidR="00203D1B" w:rsidRPr="00777553" w:rsidRDefault="00203D1B" w:rsidP="0004347D">
            <w:pPr>
              <w:jc w:val="both"/>
            </w:pPr>
            <w:r>
              <w:t>Микро, мали и средни претпријатија и претприемачки и занаетчиски бизниси од секторот преработувачка индустрија (прехранбена индустрија, преработка на дрво, преработка на метал, хемиски производи, производство на текстил, облека, преработка на кожа и производство на обувки)</w:t>
            </w:r>
          </w:p>
        </w:tc>
      </w:tr>
      <w:tr w:rsidR="00203D1B" w:rsidRPr="00777553" w14:paraId="5962129C" w14:textId="77777777" w:rsidTr="0004347D">
        <w:tc>
          <w:tcPr>
            <w:tcW w:w="1867" w:type="dxa"/>
            <w:shd w:val="clear" w:color="auto" w:fill="EAF1DD" w:themeFill="accent3" w:themeFillTint="33"/>
            <w:vAlign w:val="center"/>
          </w:tcPr>
          <w:p w14:paraId="0524685E" w14:textId="77777777" w:rsidR="00203D1B" w:rsidRPr="00777553" w:rsidRDefault="00203D1B" w:rsidP="0004347D">
            <w:pPr>
              <w:jc w:val="both"/>
            </w:pPr>
            <w:r w:rsidRPr="00777553">
              <w:t>Цели на обуката:</w:t>
            </w:r>
          </w:p>
        </w:tc>
        <w:tc>
          <w:tcPr>
            <w:tcW w:w="7786" w:type="dxa"/>
            <w:shd w:val="clear" w:color="auto" w:fill="auto"/>
            <w:vAlign w:val="center"/>
          </w:tcPr>
          <w:p w14:paraId="1C9B633A" w14:textId="77777777" w:rsidR="00A05743" w:rsidRPr="00A05743" w:rsidRDefault="00A05743" w:rsidP="00A05743">
            <w:pPr>
              <w:pStyle w:val="ListParagraph"/>
              <w:numPr>
                <w:ilvl w:val="0"/>
                <w:numId w:val="33"/>
              </w:numPr>
              <w:jc w:val="both"/>
            </w:pPr>
            <w:r w:rsidRPr="00A05743">
              <w:t>Подобрување на знаењата и вештините поврзани со основите на имплементација на зелени набавки и зелени финансиски инструменти во работењето на МСП.</w:t>
            </w:r>
          </w:p>
          <w:p w14:paraId="103A6A76" w14:textId="77777777" w:rsidR="00A05743" w:rsidRPr="00A05743" w:rsidRDefault="00A05743" w:rsidP="00A05743">
            <w:pPr>
              <w:pStyle w:val="ListParagraph"/>
              <w:numPr>
                <w:ilvl w:val="0"/>
                <w:numId w:val="33"/>
              </w:numPr>
              <w:jc w:val="both"/>
            </w:pPr>
            <w:r w:rsidRPr="00A05743">
              <w:t>Интегрирање на зелените набавки во работењето на МСП.</w:t>
            </w:r>
          </w:p>
          <w:p w14:paraId="70C890A6" w14:textId="0CA4443D" w:rsidR="00203D1B" w:rsidRPr="00A05743" w:rsidRDefault="00A05743" w:rsidP="00A05743">
            <w:pPr>
              <w:pStyle w:val="ListParagraph"/>
              <w:numPr>
                <w:ilvl w:val="0"/>
                <w:numId w:val="33"/>
              </w:numPr>
              <w:jc w:val="both"/>
            </w:pPr>
            <w:r w:rsidRPr="00A05743">
              <w:t>Искористување на потенцијалот на зелените финансиски инструменти за подобрување на конкурентноста.</w:t>
            </w:r>
          </w:p>
        </w:tc>
      </w:tr>
      <w:tr w:rsidR="00F609DC" w:rsidRPr="00777553" w14:paraId="1187C1C1" w14:textId="77777777" w:rsidTr="0004347D">
        <w:tc>
          <w:tcPr>
            <w:tcW w:w="1867" w:type="dxa"/>
            <w:shd w:val="clear" w:color="auto" w:fill="EAF1DD" w:themeFill="accent3" w:themeFillTint="33"/>
            <w:vAlign w:val="center"/>
          </w:tcPr>
          <w:p w14:paraId="2270D080" w14:textId="77777777" w:rsidR="00F609DC" w:rsidRPr="00777553" w:rsidRDefault="00F609DC" w:rsidP="00F609DC">
            <w:pPr>
              <w:jc w:val="both"/>
            </w:pPr>
            <w:r w:rsidRPr="00777553">
              <w:t>Очекувани резултати од обуката:</w:t>
            </w:r>
          </w:p>
        </w:tc>
        <w:tc>
          <w:tcPr>
            <w:tcW w:w="7786" w:type="dxa"/>
            <w:shd w:val="clear" w:color="auto" w:fill="auto"/>
          </w:tcPr>
          <w:p w14:paraId="0F970D4C" w14:textId="77777777" w:rsidR="00F609DC" w:rsidRPr="003C2B99" w:rsidRDefault="00F609DC" w:rsidP="00F609DC">
            <w:pPr>
              <w:jc w:val="both"/>
            </w:pPr>
            <w:r w:rsidRPr="003C2B99">
              <w:rPr>
                <w:b/>
                <w:bCs/>
              </w:rPr>
              <w:t xml:space="preserve">Знаење: </w:t>
            </w:r>
            <w:r w:rsidRPr="003C2B99">
              <w:t>Учесниците ќе можат да ја разберат вредноста на зелените набавки и можностите што ги нудат зелените финансиски инструменти.</w:t>
            </w:r>
          </w:p>
          <w:p w14:paraId="30E5C778" w14:textId="77777777" w:rsidR="00F609DC" w:rsidRPr="003C2B99" w:rsidRDefault="00F609DC" w:rsidP="00F609DC">
            <w:pPr>
              <w:jc w:val="both"/>
            </w:pPr>
          </w:p>
          <w:p w14:paraId="7A221C89" w14:textId="0EA96A50" w:rsidR="00F609DC" w:rsidRPr="003C2B99" w:rsidRDefault="00F609DC" w:rsidP="00F609DC">
            <w:pPr>
              <w:jc w:val="both"/>
            </w:pPr>
            <w:r w:rsidRPr="003C2B99">
              <w:rPr>
                <w:b/>
                <w:bCs/>
              </w:rPr>
              <w:t xml:space="preserve">Вештини: </w:t>
            </w:r>
            <w:r w:rsidRPr="003C2B99">
              <w:t>Учесниците ќе можат да ги идентификуваат зелените финансиски инструменти и како да пристапат до нив.</w:t>
            </w:r>
          </w:p>
          <w:p w14:paraId="09AD9ABA" w14:textId="77777777" w:rsidR="00F609DC" w:rsidRPr="003C2B99" w:rsidRDefault="00F609DC" w:rsidP="00F609DC">
            <w:pPr>
              <w:jc w:val="both"/>
              <w:rPr>
                <w:b/>
                <w:bCs/>
              </w:rPr>
            </w:pPr>
          </w:p>
          <w:p w14:paraId="2405E751" w14:textId="641574DC" w:rsidR="00F609DC" w:rsidRPr="003C2B99" w:rsidRDefault="00F609DC" w:rsidP="00F609DC">
            <w:pPr>
              <w:jc w:val="both"/>
            </w:pPr>
            <w:r w:rsidRPr="003C2B99">
              <w:rPr>
                <w:b/>
                <w:bCs/>
              </w:rPr>
              <w:t xml:space="preserve">Компетенции: </w:t>
            </w:r>
            <w:r w:rsidRPr="003C2B99">
              <w:t>Учесниците ќе можат да ги применат принципите на зелените набавки во нивниот бизнис и да ги препознаат можностите за користење зелено финансирање.</w:t>
            </w:r>
          </w:p>
        </w:tc>
      </w:tr>
      <w:tr w:rsidR="00203D1B" w:rsidRPr="00777553" w14:paraId="5C1CDCB4" w14:textId="77777777" w:rsidTr="0004347D">
        <w:tc>
          <w:tcPr>
            <w:tcW w:w="1867" w:type="dxa"/>
            <w:shd w:val="clear" w:color="auto" w:fill="EAF1DD" w:themeFill="accent3" w:themeFillTint="33"/>
            <w:vAlign w:val="center"/>
          </w:tcPr>
          <w:p w14:paraId="2020CCDA" w14:textId="77777777" w:rsidR="00203D1B" w:rsidRPr="00777553" w:rsidRDefault="00203D1B" w:rsidP="0004347D">
            <w:pPr>
              <w:jc w:val="both"/>
            </w:pPr>
            <w:r w:rsidRPr="00777553">
              <w:t>Тематски целини:</w:t>
            </w:r>
          </w:p>
        </w:tc>
        <w:tc>
          <w:tcPr>
            <w:tcW w:w="7786" w:type="dxa"/>
            <w:shd w:val="clear" w:color="auto" w:fill="auto"/>
            <w:vAlign w:val="center"/>
          </w:tcPr>
          <w:p w14:paraId="26977979" w14:textId="77777777" w:rsidR="00F609DC" w:rsidRPr="00324580" w:rsidRDefault="00F609DC" w:rsidP="00F609DC">
            <w:pPr>
              <w:pStyle w:val="ListParagraph"/>
              <w:numPr>
                <w:ilvl w:val="0"/>
                <w:numId w:val="14"/>
              </w:numPr>
              <w:jc w:val="both"/>
            </w:pPr>
            <w:r w:rsidRPr="00324580">
              <w:t>Анализа на набавка на суровини и репроматеријали</w:t>
            </w:r>
          </w:p>
          <w:p w14:paraId="1C1BEC01" w14:textId="77777777" w:rsidR="00F609DC" w:rsidRPr="00324580" w:rsidRDefault="00F609DC" w:rsidP="00F609DC">
            <w:pPr>
              <w:pStyle w:val="ListParagraph"/>
              <w:numPr>
                <w:ilvl w:val="0"/>
                <w:numId w:val="14"/>
              </w:numPr>
              <w:jc w:val="both"/>
            </w:pPr>
            <w:r w:rsidRPr="00324580">
              <w:t>Набавка на еколошки суровини и суровини</w:t>
            </w:r>
          </w:p>
          <w:p w14:paraId="76399C0E" w14:textId="77777777" w:rsidR="00F609DC" w:rsidRPr="00324580" w:rsidRDefault="00F609DC" w:rsidP="00F609DC">
            <w:pPr>
              <w:pStyle w:val="ListParagraph"/>
              <w:numPr>
                <w:ilvl w:val="0"/>
                <w:numId w:val="14"/>
              </w:numPr>
              <w:jc w:val="both"/>
            </w:pPr>
            <w:r w:rsidRPr="00324580">
              <w:t>Набавка на локално достапни меѓуматеријали, суровини и полупроизводи</w:t>
            </w:r>
          </w:p>
          <w:p w14:paraId="1B24C00C" w14:textId="77777777" w:rsidR="00F609DC" w:rsidRPr="00324580" w:rsidRDefault="00F609DC" w:rsidP="00F609DC">
            <w:pPr>
              <w:pStyle w:val="ListParagraph"/>
              <w:numPr>
                <w:ilvl w:val="0"/>
                <w:numId w:val="14"/>
              </w:numPr>
              <w:jc w:val="both"/>
            </w:pPr>
            <w:r w:rsidRPr="00324580">
              <w:t>Набавка на материјали/суровини во контејнери и палети</w:t>
            </w:r>
          </w:p>
          <w:p w14:paraId="6BE842AE" w14:textId="77777777" w:rsidR="00F609DC" w:rsidRPr="00324580" w:rsidRDefault="00F609DC" w:rsidP="00F609DC">
            <w:pPr>
              <w:pStyle w:val="ListParagraph"/>
              <w:numPr>
                <w:ilvl w:val="0"/>
                <w:numId w:val="14"/>
              </w:numPr>
              <w:jc w:val="both"/>
            </w:pPr>
            <w:r w:rsidRPr="00324580">
              <w:t>Набавка на рециклирана амбалажа или пакување направено од рециклирани материјали</w:t>
            </w:r>
          </w:p>
          <w:p w14:paraId="255F8277" w14:textId="48530180" w:rsidR="00203D1B" w:rsidRPr="00324580" w:rsidRDefault="00F609DC" w:rsidP="00F609DC">
            <w:pPr>
              <w:pStyle w:val="ListParagraph"/>
              <w:numPr>
                <w:ilvl w:val="0"/>
                <w:numId w:val="14"/>
              </w:numPr>
              <w:jc w:val="both"/>
            </w:pPr>
            <w:r w:rsidRPr="00324580">
              <w:t>Користење на зелени финансиски инструменти</w:t>
            </w:r>
          </w:p>
        </w:tc>
      </w:tr>
      <w:tr w:rsidR="00203D1B" w:rsidRPr="00777553" w14:paraId="0B4A0483" w14:textId="77777777" w:rsidTr="0004347D">
        <w:tc>
          <w:tcPr>
            <w:tcW w:w="1867" w:type="dxa"/>
            <w:shd w:val="clear" w:color="auto" w:fill="EAF1DD" w:themeFill="accent3" w:themeFillTint="33"/>
            <w:vAlign w:val="center"/>
          </w:tcPr>
          <w:p w14:paraId="5A4BDE8C" w14:textId="77777777" w:rsidR="00203D1B" w:rsidRPr="00777553" w:rsidRDefault="00203D1B" w:rsidP="0004347D">
            <w:pPr>
              <w:jc w:val="both"/>
            </w:pPr>
            <w:r w:rsidRPr="00777553">
              <w:t>Примери за добра практика:</w:t>
            </w:r>
          </w:p>
        </w:tc>
        <w:tc>
          <w:tcPr>
            <w:tcW w:w="7786" w:type="dxa"/>
            <w:shd w:val="clear" w:color="auto" w:fill="auto"/>
            <w:vAlign w:val="center"/>
          </w:tcPr>
          <w:p w14:paraId="54EFAC3A" w14:textId="77777777" w:rsidR="00BC5F85" w:rsidRPr="00BC5F85" w:rsidRDefault="00BC5F85" w:rsidP="00406AD7">
            <w:pPr>
              <w:jc w:val="both"/>
            </w:pPr>
            <w:r w:rsidRPr="00BC5F85">
              <w:t>Примери на добри практики за набавка на зелени суровини:</w:t>
            </w:r>
          </w:p>
          <w:p w14:paraId="09AF1B38" w14:textId="77777777" w:rsidR="00BC5F85" w:rsidRPr="00BC5F85" w:rsidRDefault="00BC5F85" w:rsidP="00406AD7">
            <w:pPr>
              <w:pStyle w:val="ListParagraph"/>
              <w:numPr>
                <w:ilvl w:val="0"/>
                <w:numId w:val="14"/>
              </w:numPr>
              <w:jc w:val="both"/>
            </w:pPr>
            <w:r w:rsidRPr="00BC5F85">
              <w:t>Набавка на суровини - дрво од одржливи извори - ИКЕА Шведска.</w:t>
            </w:r>
          </w:p>
          <w:p w14:paraId="1DB3E745" w14:textId="77777777" w:rsidR="00BC5F85" w:rsidRPr="00BC5F85" w:rsidRDefault="00BC5F85" w:rsidP="00406AD7">
            <w:pPr>
              <w:pStyle w:val="ListParagraph"/>
              <w:numPr>
                <w:ilvl w:val="0"/>
                <w:numId w:val="14"/>
              </w:numPr>
              <w:jc w:val="both"/>
            </w:pPr>
            <w:r w:rsidRPr="00BC5F85">
              <w:t>Parley Ocean Набавка на пластика и органски памук - АДИДАС Германија.</w:t>
            </w:r>
          </w:p>
          <w:p w14:paraId="19BC1730" w14:textId="77777777" w:rsidR="00BC5F85" w:rsidRPr="00BC5F85" w:rsidRDefault="00BC5F85" w:rsidP="00406AD7">
            <w:pPr>
              <w:pStyle w:val="ListParagraph"/>
              <w:numPr>
                <w:ilvl w:val="0"/>
                <w:numId w:val="14"/>
              </w:numPr>
              <w:jc w:val="both"/>
            </w:pPr>
            <w:r w:rsidRPr="00BC5F85">
              <w:t>Добивање природни суровини од одржливи земјоделски практики - L'Oréal France.</w:t>
            </w:r>
          </w:p>
          <w:p w14:paraId="5FD24D19" w14:textId="77777777" w:rsidR="00BC5F85" w:rsidRPr="00BC5F85" w:rsidRDefault="00BC5F85" w:rsidP="00406AD7">
            <w:pPr>
              <w:jc w:val="both"/>
            </w:pPr>
            <w:bookmarkStart w:id="5" w:name="_Hlk183513147"/>
            <w:r w:rsidRPr="00BC5F85">
              <w:t xml:space="preserve">Примери на добри практики за </w:t>
            </w:r>
            <w:bookmarkEnd w:id="5"/>
            <w:r w:rsidRPr="00BC5F85">
              <w:t>набавка на локално достапни материјали и производи:</w:t>
            </w:r>
          </w:p>
          <w:p w14:paraId="21E4AEEC" w14:textId="77777777" w:rsidR="00BC5F85" w:rsidRPr="00BC5F85" w:rsidRDefault="00BC5F85" w:rsidP="00406AD7">
            <w:pPr>
              <w:pStyle w:val="ListParagraph"/>
              <w:numPr>
                <w:ilvl w:val="0"/>
                <w:numId w:val="14"/>
              </w:numPr>
              <w:jc w:val="both"/>
            </w:pPr>
            <w:r w:rsidRPr="00BC5F85">
              <w:t>Набавка од локално одгледуван јачмен и локално произведени стаклени шишиња и пакување - Carlsberg Group Данска</w:t>
            </w:r>
          </w:p>
          <w:p w14:paraId="5D174A5B" w14:textId="77777777" w:rsidR="00BC5F85" w:rsidRPr="00BC5F85" w:rsidRDefault="00BC5F85" w:rsidP="00406AD7">
            <w:pPr>
              <w:pStyle w:val="ListParagraph"/>
              <w:numPr>
                <w:ilvl w:val="0"/>
                <w:numId w:val="14"/>
              </w:numPr>
              <w:jc w:val="both"/>
            </w:pPr>
            <w:r w:rsidRPr="00BC5F85">
              <w:t>Набавка на локално произведени лешници и шеќер - Фереро Италија.</w:t>
            </w:r>
          </w:p>
          <w:p w14:paraId="618C6EDB" w14:textId="77777777" w:rsidR="00BC5F85" w:rsidRPr="00BC5F85" w:rsidRDefault="00BC5F85" w:rsidP="00406AD7">
            <w:pPr>
              <w:pStyle w:val="ListParagraph"/>
              <w:numPr>
                <w:ilvl w:val="0"/>
                <w:numId w:val="14"/>
              </w:numPr>
              <w:jc w:val="both"/>
            </w:pPr>
            <w:r w:rsidRPr="00BC5F85">
              <w:t>Локални извори на рециклирани материјали и пластика - Greiner Packaging Австрија.</w:t>
            </w:r>
          </w:p>
          <w:p w14:paraId="6385B3AE" w14:textId="77777777" w:rsidR="00BC5F85" w:rsidRPr="00BC5F85" w:rsidRDefault="00BC5F85" w:rsidP="00406AD7">
            <w:pPr>
              <w:pStyle w:val="ListParagraph"/>
              <w:numPr>
                <w:ilvl w:val="0"/>
                <w:numId w:val="14"/>
              </w:numPr>
              <w:jc w:val="both"/>
            </w:pPr>
            <w:r w:rsidRPr="00BC5F85">
              <w:t>Оптимизација на синџирот на снабдување - Аптар Франција.</w:t>
            </w:r>
          </w:p>
          <w:p w14:paraId="1B4AF82C" w14:textId="77777777" w:rsidR="00BC5F85" w:rsidRPr="00BC5F85" w:rsidRDefault="00BC5F85" w:rsidP="00406AD7">
            <w:pPr>
              <w:jc w:val="both"/>
            </w:pPr>
            <w:r w:rsidRPr="00BC5F85">
              <w:t>Примери на добра практика за купување материјали/суровини во контејнери и палети за повеќекратна употреба:</w:t>
            </w:r>
          </w:p>
          <w:p w14:paraId="2D8271B3" w14:textId="4FDEEA6A" w:rsidR="00BC5F85" w:rsidRPr="00BC5F85" w:rsidRDefault="00BC5F85" w:rsidP="00406AD7">
            <w:pPr>
              <w:pStyle w:val="ListParagraph"/>
              <w:numPr>
                <w:ilvl w:val="0"/>
                <w:numId w:val="14"/>
              </w:numPr>
              <w:jc w:val="both"/>
            </w:pPr>
            <w:r w:rsidRPr="00BC5F85">
              <w:t>Употреба на пластични контејнери за повеќекратна употреба и паметни палети - BMW Group Германија.</w:t>
            </w:r>
          </w:p>
          <w:p w14:paraId="0FC070EB" w14:textId="77777777" w:rsidR="00203D1B" w:rsidRDefault="00BC5F85" w:rsidP="00406AD7">
            <w:pPr>
              <w:pStyle w:val="ListParagraph"/>
              <w:numPr>
                <w:ilvl w:val="0"/>
                <w:numId w:val="14"/>
              </w:numPr>
              <w:jc w:val="both"/>
            </w:pPr>
            <w:r w:rsidRPr="00BC5F85">
              <w:t>Употреба на модуларни контејнери - Тетра Пак Шведска.</w:t>
            </w:r>
          </w:p>
          <w:p w14:paraId="493F0D10" w14:textId="77777777" w:rsidR="00BC5F85" w:rsidRDefault="00BC5F85" w:rsidP="00406AD7">
            <w:pPr>
              <w:pStyle w:val="ListParagraph"/>
              <w:numPr>
                <w:ilvl w:val="0"/>
                <w:numId w:val="14"/>
              </w:numPr>
              <w:jc w:val="both"/>
            </w:pPr>
            <w:r>
              <w:t>Систем за контејнери за повеќекратна употреба - Volkswagen Group Германија.</w:t>
            </w:r>
          </w:p>
          <w:p w14:paraId="20E63034" w14:textId="785A75D4" w:rsidR="00406AD7" w:rsidRDefault="00406AD7" w:rsidP="00406AD7">
            <w:pPr>
              <w:pStyle w:val="ListParagraph"/>
              <w:numPr>
                <w:ilvl w:val="0"/>
                <w:numId w:val="14"/>
              </w:numPr>
              <w:jc w:val="both"/>
            </w:pPr>
            <w:r>
              <w:t>Процес на пакување во затворена јамка - Унилевер ОК/Холандија</w:t>
            </w:r>
          </w:p>
          <w:p w14:paraId="4383CE1C" w14:textId="231BDDD5" w:rsidR="00406AD7" w:rsidRDefault="00406AD7" w:rsidP="00406AD7">
            <w:pPr>
              <w:pStyle w:val="ListParagraph"/>
              <w:numPr>
                <w:ilvl w:val="0"/>
                <w:numId w:val="14"/>
              </w:numPr>
              <w:jc w:val="both"/>
            </w:pPr>
            <w:r>
              <w:t>Употреба на ПЕТ пакување со 50% рециклирана содржина - L'Oréal France.</w:t>
            </w:r>
          </w:p>
          <w:p w14:paraId="2344A72D" w14:textId="4AF0A655" w:rsidR="00406AD7" w:rsidRDefault="00406AD7" w:rsidP="00406AD7">
            <w:pPr>
              <w:pStyle w:val="ListParagraph"/>
              <w:numPr>
                <w:ilvl w:val="0"/>
                <w:numId w:val="14"/>
              </w:numPr>
              <w:jc w:val="both"/>
            </w:pPr>
            <w:r>
              <w:t>Замена на традиционалната пластика со рециклирана пластика - Nestlé Швајцарија.</w:t>
            </w:r>
          </w:p>
          <w:p w14:paraId="0D53ABA0" w14:textId="77777777" w:rsidR="00406AD7" w:rsidRDefault="00406AD7" w:rsidP="00406AD7">
            <w:pPr>
              <w:pStyle w:val="ListParagraph"/>
              <w:numPr>
                <w:ilvl w:val="0"/>
                <w:numId w:val="14"/>
              </w:numPr>
              <w:jc w:val="both"/>
            </w:pPr>
            <w:r>
              <w:t>Користење на 100% рециклирана хартија и картон за пакување - DS Smith UK</w:t>
            </w:r>
          </w:p>
          <w:p w14:paraId="605B3D57" w14:textId="77777777" w:rsidR="00406AD7" w:rsidRDefault="00406AD7" w:rsidP="00406AD7">
            <w:pPr>
              <w:jc w:val="both"/>
            </w:pPr>
            <w:r>
              <w:t>Примери на добри практики за користење зелени финансиски инструменти:</w:t>
            </w:r>
          </w:p>
          <w:p w14:paraId="2C66436B" w14:textId="77777777" w:rsidR="00EF16F6" w:rsidRDefault="00EF16F6" w:rsidP="00EF16F6">
            <w:pPr>
              <w:pStyle w:val="ListParagraph"/>
              <w:numPr>
                <w:ilvl w:val="0"/>
                <w:numId w:val="14"/>
              </w:numPr>
              <w:jc w:val="both"/>
            </w:pPr>
            <w:r>
              <w:t>Издавање зелени обврзници од ИКЕА Шведска и Енел Италија.</w:t>
            </w:r>
          </w:p>
          <w:p w14:paraId="0A7A2780" w14:textId="6A351FB5" w:rsidR="00406AD7" w:rsidRPr="00BC5F85" w:rsidRDefault="00EF16F6" w:rsidP="00EF16F6">
            <w:pPr>
              <w:pStyle w:val="ListParagraph"/>
              <w:numPr>
                <w:ilvl w:val="0"/>
                <w:numId w:val="14"/>
              </w:numPr>
              <w:jc w:val="both"/>
            </w:pPr>
            <w:r>
              <w:t>Зелен заем од Европската банка за обнова и развој - Крка Словенија</w:t>
            </w:r>
          </w:p>
        </w:tc>
      </w:tr>
      <w:tr w:rsidR="00203D1B" w:rsidRPr="00777553" w14:paraId="5E216592" w14:textId="77777777" w:rsidTr="0004347D">
        <w:tc>
          <w:tcPr>
            <w:tcW w:w="1867" w:type="dxa"/>
            <w:shd w:val="clear" w:color="auto" w:fill="EAF1DD" w:themeFill="accent3" w:themeFillTint="33"/>
            <w:vAlign w:val="center"/>
          </w:tcPr>
          <w:p w14:paraId="319BD31B" w14:textId="77777777" w:rsidR="00203D1B" w:rsidRPr="00777553" w:rsidRDefault="00203D1B" w:rsidP="0004347D">
            <w:pPr>
              <w:jc w:val="both"/>
            </w:pPr>
            <w:r w:rsidRPr="00777553">
              <w:t>Организациска форма:</w:t>
            </w:r>
          </w:p>
        </w:tc>
        <w:tc>
          <w:tcPr>
            <w:tcW w:w="7786" w:type="dxa"/>
            <w:shd w:val="clear" w:color="auto" w:fill="auto"/>
            <w:vAlign w:val="center"/>
          </w:tcPr>
          <w:p w14:paraId="41FE9185" w14:textId="77777777" w:rsidR="00203D1B" w:rsidRPr="00777553" w:rsidRDefault="00203D1B" w:rsidP="0004347D">
            <w:pPr>
              <w:jc w:val="both"/>
              <w:rPr>
                <w:rFonts w:cs="Calibri"/>
              </w:rPr>
            </w:pPr>
            <w:r w:rsidRPr="00777553">
              <w:t>Работилница</w:t>
            </w:r>
          </w:p>
        </w:tc>
      </w:tr>
      <w:tr w:rsidR="00203D1B" w:rsidRPr="00777553" w14:paraId="235C7CA2" w14:textId="77777777" w:rsidTr="0004347D">
        <w:tc>
          <w:tcPr>
            <w:tcW w:w="1867" w:type="dxa"/>
            <w:shd w:val="clear" w:color="auto" w:fill="EAF1DD" w:themeFill="accent3" w:themeFillTint="33"/>
            <w:vAlign w:val="center"/>
          </w:tcPr>
          <w:p w14:paraId="42426C1A" w14:textId="77777777" w:rsidR="00203D1B" w:rsidRPr="00777553" w:rsidRDefault="00203D1B" w:rsidP="0004347D">
            <w:pPr>
              <w:jc w:val="both"/>
            </w:pPr>
            <w:r w:rsidRPr="00777553">
              <w:t>Методолошки пристап:</w:t>
            </w:r>
          </w:p>
        </w:tc>
        <w:tc>
          <w:tcPr>
            <w:tcW w:w="7786" w:type="dxa"/>
            <w:shd w:val="clear" w:color="auto" w:fill="auto"/>
            <w:vAlign w:val="center"/>
          </w:tcPr>
          <w:p w14:paraId="093A0807" w14:textId="77777777" w:rsidR="00203D1B" w:rsidRPr="00A05743" w:rsidRDefault="00203D1B" w:rsidP="00A05743">
            <w:pPr>
              <w:pStyle w:val="ListParagraph"/>
              <w:numPr>
                <w:ilvl w:val="0"/>
                <w:numId w:val="12"/>
              </w:numPr>
              <w:jc w:val="both"/>
              <w:rPr>
                <w:rFonts w:cs="Calibri"/>
              </w:rPr>
            </w:pPr>
            <w:r w:rsidRPr="00A05743">
              <w:rPr>
                <w:rFonts w:cs="Calibri"/>
              </w:rPr>
              <w:t>Интерактивно предавање;</w:t>
            </w:r>
          </w:p>
          <w:p w14:paraId="12529B36" w14:textId="12617A0E" w:rsidR="00203D1B" w:rsidRPr="00A05743" w:rsidRDefault="00203D1B" w:rsidP="00A05743">
            <w:pPr>
              <w:pStyle w:val="ListParagraph"/>
              <w:numPr>
                <w:ilvl w:val="0"/>
                <w:numId w:val="12"/>
              </w:numPr>
              <w:jc w:val="both"/>
              <w:rPr>
                <w:rFonts w:cs="Calibri"/>
              </w:rPr>
            </w:pPr>
            <w:r w:rsidRPr="00A05743">
              <w:rPr>
                <w:rFonts w:cs="Calibri"/>
              </w:rPr>
              <w:t>Групна анализа на примери на добри практики;</w:t>
            </w:r>
          </w:p>
          <w:p w14:paraId="78DDC7ED" w14:textId="000ED8F7" w:rsidR="00A05743" w:rsidRPr="00A05743" w:rsidRDefault="00203D1B" w:rsidP="00A05743">
            <w:pPr>
              <w:pStyle w:val="ListParagraph"/>
              <w:numPr>
                <w:ilvl w:val="0"/>
                <w:numId w:val="12"/>
              </w:numPr>
              <w:jc w:val="both"/>
              <w:rPr>
                <w:rFonts w:cs="Calibri"/>
              </w:rPr>
            </w:pPr>
            <w:r w:rsidRPr="00A05743">
              <w:rPr>
                <w:rFonts w:cs="Calibri"/>
              </w:rPr>
              <w:t>Индивидуална работа на поставување цели и индикатори за следење на зазеленувањето на бизнисот.</w:t>
            </w:r>
          </w:p>
          <w:p w14:paraId="487648E9" w14:textId="00023F14" w:rsidR="00A05743" w:rsidRPr="00A05743" w:rsidRDefault="00203D1B" w:rsidP="00A05743">
            <w:pPr>
              <w:pStyle w:val="ListParagraph"/>
              <w:numPr>
                <w:ilvl w:val="0"/>
                <w:numId w:val="12"/>
              </w:numPr>
              <w:jc w:val="both"/>
              <w:rPr>
                <w:rFonts w:cs="Calibri"/>
              </w:rPr>
            </w:pPr>
            <w:r w:rsidRPr="00A05743">
              <w:rPr>
                <w:rFonts w:cs="Calibri"/>
              </w:rPr>
              <w:t>Индивидуална работа на изработка на акционен план за зазеленување на деловен субјект.</w:t>
            </w:r>
          </w:p>
          <w:p w14:paraId="4933D906" w14:textId="77777777" w:rsidR="00203D1B" w:rsidRPr="00A05743" w:rsidRDefault="00203D1B" w:rsidP="00A05743">
            <w:pPr>
              <w:pStyle w:val="ListParagraph"/>
              <w:numPr>
                <w:ilvl w:val="0"/>
                <w:numId w:val="12"/>
              </w:numPr>
              <w:jc w:val="both"/>
              <w:rPr>
                <w:rFonts w:cs="Calibri"/>
              </w:rPr>
            </w:pPr>
            <w:r w:rsidRPr="00A05743">
              <w:rPr>
                <w:rFonts w:cs="Calibri"/>
              </w:rPr>
              <w:t>Демонстрација и практична работа на изработка на бизнис план/стратегија за зазеленување на вашиот бизнис;</w:t>
            </w:r>
          </w:p>
          <w:p w14:paraId="6519A1AE" w14:textId="77777777" w:rsidR="00203D1B" w:rsidRPr="00777553" w:rsidRDefault="00203D1B" w:rsidP="00A05743">
            <w:pPr>
              <w:pStyle w:val="ListParagraph"/>
              <w:numPr>
                <w:ilvl w:val="0"/>
                <w:numId w:val="12"/>
              </w:numPr>
              <w:jc w:val="both"/>
              <w:rPr>
                <w:rFonts w:cs="Calibri"/>
              </w:rPr>
            </w:pPr>
            <w:r w:rsidRPr="00A05743">
              <w:rPr>
                <w:rFonts w:cs="Calibri"/>
              </w:rPr>
              <w:t xml:space="preserve">Анализа, дискусија и размена на мислења </w:t>
            </w:r>
            <w:r w:rsidRPr="00A05743">
              <w:t>.</w:t>
            </w:r>
          </w:p>
        </w:tc>
      </w:tr>
      <w:tr w:rsidR="00F609DC" w:rsidRPr="00777553" w14:paraId="6158B0D5" w14:textId="77777777" w:rsidTr="0004347D">
        <w:tc>
          <w:tcPr>
            <w:tcW w:w="1867" w:type="dxa"/>
            <w:shd w:val="clear" w:color="auto" w:fill="EAF1DD" w:themeFill="accent3" w:themeFillTint="33"/>
            <w:vAlign w:val="center"/>
          </w:tcPr>
          <w:p w14:paraId="3B7B84A3" w14:textId="77777777" w:rsidR="00F609DC" w:rsidRPr="00777553" w:rsidRDefault="00F609DC" w:rsidP="0004347D">
            <w:pPr>
              <w:jc w:val="both"/>
            </w:pPr>
          </w:p>
        </w:tc>
        <w:tc>
          <w:tcPr>
            <w:tcW w:w="7786" w:type="dxa"/>
            <w:shd w:val="clear" w:color="auto" w:fill="auto"/>
            <w:vAlign w:val="center"/>
          </w:tcPr>
          <w:p w14:paraId="0C9C403A" w14:textId="480A88FE" w:rsidR="00F609DC" w:rsidRPr="00DF3CDD" w:rsidRDefault="00F609DC" w:rsidP="00DF3CDD">
            <w:pPr>
              <w:jc w:val="both"/>
              <w:rPr>
                <w:rFonts w:cs="Calibri"/>
                <w:highlight w:val="yellow"/>
              </w:rPr>
            </w:pPr>
          </w:p>
        </w:tc>
      </w:tr>
      <w:tr w:rsidR="00203D1B" w:rsidRPr="00777553" w14:paraId="337A1C68" w14:textId="77777777" w:rsidTr="0004347D">
        <w:tc>
          <w:tcPr>
            <w:tcW w:w="1867" w:type="dxa"/>
            <w:shd w:val="clear" w:color="auto" w:fill="EAF1DD" w:themeFill="accent3" w:themeFillTint="33"/>
            <w:vAlign w:val="center"/>
          </w:tcPr>
          <w:p w14:paraId="2E262653" w14:textId="77777777" w:rsidR="00203D1B" w:rsidRPr="00777553" w:rsidRDefault="00203D1B" w:rsidP="0004347D">
            <w:pPr>
              <w:jc w:val="both"/>
            </w:pPr>
            <w:r w:rsidRPr="00777553">
              <w:t>Ресурси</w:t>
            </w:r>
          </w:p>
        </w:tc>
        <w:tc>
          <w:tcPr>
            <w:tcW w:w="7786" w:type="dxa"/>
            <w:shd w:val="clear" w:color="auto" w:fill="auto"/>
            <w:vAlign w:val="center"/>
          </w:tcPr>
          <w:p w14:paraId="0898FEF8" w14:textId="4F6F8B47" w:rsidR="00203D1B" w:rsidRPr="00C37D0E" w:rsidRDefault="00203D1B" w:rsidP="00A05743">
            <w:pPr>
              <w:pStyle w:val="ListParagraph"/>
              <w:numPr>
                <w:ilvl w:val="0"/>
                <w:numId w:val="12"/>
              </w:numPr>
              <w:jc w:val="both"/>
              <w:rPr>
                <w:rFonts w:cs="Calibri"/>
              </w:rPr>
            </w:pPr>
            <w:r w:rsidRPr="00C37D0E">
              <w:rPr>
                <w:rFonts w:cs="Calibri"/>
              </w:rPr>
              <w:t xml:space="preserve">Алатка за самооценување за степенот на </w:t>
            </w:r>
            <w:r w:rsidR="00C37D0E" w:rsidRPr="00C37D0E">
              <w:rPr>
                <w:rFonts w:cs="Calibri"/>
              </w:rPr>
              <w:t>озеленување</w:t>
            </w:r>
            <w:r w:rsidRPr="00C37D0E">
              <w:rPr>
                <w:rFonts w:cs="Calibri"/>
              </w:rPr>
              <w:t xml:space="preserve"> на бизнисот (дел поврзан со зелените набавки и зелените финансиски инструменти);</w:t>
            </w:r>
          </w:p>
          <w:p w14:paraId="707A2823" w14:textId="5DC1D543" w:rsidR="00203D1B" w:rsidRPr="00C37D0E" w:rsidRDefault="00C37D0E" w:rsidP="0004347D">
            <w:pPr>
              <w:pStyle w:val="ListParagraph"/>
              <w:numPr>
                <w:ilvl w:val="0"/>
                <w:numId w:val="12"/>
              </w:numPr>
              <w:rPr>
                <w:rFonts w:cs="Calibri"/>
              </w:rPr>
            </w:pPr>
            <w:r w:rsidRPr="00C37D0E">
              <w:rPr>
                <w:rFonts w:cs="Calibri"/>
              </w:rPr>
              <w:t>Озеленување</w:t>
            </w:r>
            <w:r w:rsidR="00203D1B" w:rsidRPr="00C37D0E">
              <w:rPr>
                <w:rFonts w:cs="Calibri"/>
              </w:rPr>
              <w:t xml:space="preserve"> на вашиот бизнис - листа за проверка (дел кој се однесува на зелените набавки и зелените финансиски инструменти);</w:t>
            </w:r>
          </w:p>
          <w:p w14:paraId="7CB27FE9" w14:textId="7C79B2B0" w:rsidR="00203D1B" w:rsidRPr="00C37D0E" w:rsidRDefault="00203D1B" w:rsidP="0004347D">
            <w:pPr>
              <w:pStyle w:val="ListParagraph"/>
              <w:numPr>
                <w:ilvl w:val="0"/>
                <w:numId w:val="12"/>
              </w:numPr>
              <w:jc w:val="both"/>
              <w:rPr>
                <w:rFonts w:cs="Calibri"/>
              </w:rPr>
            </w:pPr>
            <w:r w:rsidRPr="00C37D0E">
              <w:rPr>
                <w:rFonts w:cs="Calibri"/>
              </w:rPr>
              <w:t xml:space="preserve">Брошура - Зелена Европа примери на добри практики во </w:t>
            </w:r>
            <w:r w:rsidR="00C37D0E" w:rsidRPr="00C37D0E">
              <w:rPr>
                <w:rFonts w:cs="Calibri"/>
              </w:rPr>
              <w:t>озеленување</w:t>
            </w:r>
            <w:r w:rsidRPr="00C37D0E">
              <w:rPr>
                <w:rFonts w:cs="Calibri"/>
              </w:rPr>
              <w:t xml:space="preserve"> бизниси;</w:t>
            </w:r>
          </w:p>
          <w:p w14:paraId="66E1F9B0" w14:textId="29137D0F" w:rsidR="00203D1B" w:rsidRPr="00C37D0E" w:rsidRDefault="00203D1B" w:rsidP="0004347D">
            <w:pPr>
              <w:pStyle w:val="ListParagraph"/>
              <w:numPr>
                <w:ilvl w:val="0"/>
                <w:numId w:val="12"/>
              </w:numPr>
              <w:jc w:val="both"/>
              <w:rPr>
                <w:rFonts w:cs="Calibri"/>
              </w:rPr>
            </w:pPr>
            <w:r w:rsidRPr="00C37D0E">
              <w:rPr>
                <w:rFonts w:cs="Calibri"/>
              </w:rPr>
              <w:t xml:space="preserve">Бизнис план/шаблон за стратегија за </w:t>
            </w:r>
            <w:r w:rsidR="00C37D0E" w:rsidRPr="00C37D0E">
              <w:rPr>
                <w:rFonts w:cs="Calibri"/>
              </w:rPr>
              <w:t>озеленување</w:t>
            </w:r>
            <w:r w:rsidRPr="00C37D0E">
              <w:rPr>
                <w:rFonts w:cs="Calibri"/>
              </w:rPr>
              <w:t xml:space="preserve"> на бизнисот (Цели за </w:t>
            </w:r>
            <w:r w:rsidR="00C37D0E" w:rsidRPr="00C37D0E">
              <w:rPr>
                <w:rFonts w:cs="Calibri"/>
              </w:rPr>
              <w:t>озеленување</w:t>
            </w:r>
            <w:r w:rsidRPr="00C37D0E">
              <w:rPr>
                <w:rFonts w:cs="Calibri"/>
              </w:rPr>
              <w:t xml:space="preserve"> на бизнисот; акционен план за </w:t>
            </w:r>
            <w:r w:rsidR="00C37D0E" w:rsidRPr="00C37D0E">
              <w:rPr>
                <w:rFonts w:cs="Calibri"/>
              </w:rPr>
              <w:t>озеленување</w:t>
            </w:r>
            <w:r w:rsidRPr="00C37D0E">
              <w:rPr>
                <w:rFonts w:cs="Calibri"/>
              </w:rPr>
              <w:t>; мониторинг - индикатори за следење);</w:t>
            </w:r>
          </w:p>
          <w:p w14:paraId="0634D272" w14:textId="196EBDF6" w:rsidR="00203D1B" w:rsidRPr="00C37D0E" w:rsidRDefault="00DF3CDD" w:rsidP="0004347D">
            <w:pPr>
              <w:pStyle w:val="ListParagraph"/>
              <w:numPr>
                <w:ilvl w:val="0"/>
                <w:numId w:val="12"/>
              </w:numPr>
              <w:jc w:val="both"/>
              <w:rPr>
                <w:rFonts w:cs="Calibri"/>
              </w:rPr>
            </w:pPr>
            <w:r w:rsidRPr="00C37D0E">
              <w:rPr>
                <w:rFonts w:cs="Calibri"/>
              </w:rPr>
              <w:t>Водич за зелени јавни набавки и зелени финансиски инструменти.</w:t>
            </w:r>
          </w:p>
        </w:tc>
      </w:tr>
      <w:tr w:rsidR="00203D1B" w:rsidRPr="00777553" w14:paraId="1B1983CF" w14:textId="77777777" w:rsidTr="0004347D">
        <w:tc>
          <w:tcPr>
            <w:tcW w:w="1867" w:type="dxa"/>
            <w:shd w:val="clear" w:color="auto" w:fill="EAF1DD" w:themeFill="accent3" w:themeFillTint="33"/>
            <w:vAlign w:val="center"/>
          </w:tcPr>
          <w:p w14:paraId="6EA09613" w14:textId="77777777" w:rsidR="00203D1B" w:rsidRPr="00777553" w:rsidRDefault="00203D1B" w:rsidP="0004347D">
            <w:pPr>
              <w:jc w:val="both"/>
            </w:pPr>
            <w:r w:rsidRPr="00777553">
              <w:t>Времетраење на програмата</w:t>
            </w:r>
          </w:p>
        </w:tc>
        <w:tc>
          <w:tcPr>
            <w:tcW w:w="7786" w:type="dxa"/>
            <w:shd w:val="clear" w:color="auto" w:fill="auto"/>
            <w:vAlign w:val="center"/>
          </w:tcPr>
          <w:p w14:paraId="21AA3E01" w14:textId="77777777" w:rsidR="00203D1B" w:rsidRPr="00777553" w:rsidRDefault="00203D1B" w:rsidP="0004347D">
            <w:pPr>
              <w:jc w:val="both"/>
            </w:pPr>
            <w:r w:rsidRPr="00777553">
              <w:t>Две сесии (3 часа)</w:t>
            </w:r>
          </w:p>
        </w:tc>
      </w:tr>
      <w:tr w:rsidR="00203D1B" w:rsidRPr="00777553" w14:paraId="71D77420" w14:textId="77777777" w:rsidTr="0004347D">
        <w:tc>
          <w:tcPr>
            <w:tcW w:w="1867" w:type="dxa"/>
            <w:shd w:val="clear" w:color="auto" w:fill="EAF1DD" w:themeFill="accent3" w:themeFillTint="33"/>
            <w:vAlign w:val="center"/>
          </w:tcPr>
          <w:p w14:paraId="3CE24EB4" w14:textId="77777777" w:rsidR="00203D1B" w:rsidRPr="00777553" w:rsidRDefault="00203D1B" w:rsidP="0004347D">
            <w:pPr>
              <w:jc w:val="both"/>
            </w:pPr>
            <w:r w:rsidRPr="00777553">
              <w:t>Планиран број на корисници</w:t>
            </w:r>
          </w:p>
        </w:tc>
        <w:tc>
          <w:tcPr>
            <w:tcW w:w="7786" w:type="dxa"/>
            <w:shd w:val="clear" w:color="auto" w:fill="auto"/>
            <w:vAlign w:val="center"/>
          </w:tcPr>
          <w:p w14:paraId="50F21333" w14:textId="77777777" w:rsidR="00203D1B" w:rsidRPr="00777553" w:rsidRDefault="00203D1B" w:rsidP="0004347D">
            <w:pPr>
              <w:jc w:val="both"/>
            </w:pPr>
            <w:r w:rsidRPr="00777553">
              <w:t>10 студенти</w:t>
            </w:r>
          </w:p>
        </w:tc>
      </w:tr>
      <w:tr w:rsidR="00203D1B" w:rsidRPr="00777553" w14:paraId="54CA3E53" w14:textId="77777777" w:rsidTr="0004347D">
        <w:tc>
          <w:tcPr>
            <w:tcW w:w="1867" w:type="dxa"/>
            <w:shd w:val="clear" w:color="auto" w:fill="EAF1DD" w:themeFill="accent3" w:themeFillTint="33"/>
            <w:vAlign w:val="center"/>
          </w:tcPr>
          <w:p w14:paraId="718EDF57" w14:textId="77777777" w:rsidR="00203D1B" w:rsidRPr="00777553" w:rsidRDefault="00203D1B" w:rsidP="0004347D">
            <w:pPr>
              <w:jc w:val="both"/>
            </w:pPr>
            <w:r w:rsidRPr="00777553">
              <w:t>Начин на вреднување</w:t>
            </w:r>
          </w:p>
        </w:tc>
        <w:tc>
          <w:tcPr>
            <w:tcW w:w="7786" w:type="dxa"/>
            <w:shd w:val="clear" w:color="auto" w:fill="auto"/>
            <w:vAlign w:val="center"/>
          </w:tcPr>
          <w:p w14:paraId="111B0638" w14:textId="77777777" w:rsidR="00203D1B" w:rsidRPr="00777553" w:rsidRDefault="00203D1B" w:rsidP="0004347D">
            <w:pPr>
              <w:jc w:val="both"/>
            </w:pPr>
            <w:r w:rsidRPr="00777553">
              <w:t>Прашалник за самооценување</w:t>
            </w:r>
          </w:p>
        </w:tc>
      </w:tr>
    </w:tbl>
    <w:p w14:paraId="6DC5E7E4" w14:textId="77777777" w:rsidR="00203D1B" w:rsidRDefault="00203D1B" w:rsidP="00203D1B">
      <w:pPr>
        <w:jc w:val="center"/>
        <w:rPr>
          <w:b/>
          <w:bCs/>
        </w:rPr>
      </w:pPr>
    </w:p>
    <w:tbl>
      <w:tblPr>
        <w:tblStyle w:val="TableGrid"/>
        <w:tblW w:w="0" w:type="auto"/>
        <w:tblLook w:val="04A0" w:firstRow="1" w:lastRow="0" w:firstColumn="1" w:lastColumn="0" w:noHBand="0" w:noVBand="1"/>
      </w:tblPr>
      <w:tblGrid>
        <w:gridCol w:w="1371"/>
        <w:gridCol w:w="1408"/>
        <w:gridCol w:w="1367"/>
        <w:gridCol w:w="1392"/>
        <w:gridCol w:w="1361"/>
        <w:gridCol w:w="1359"/>
        <w:gridCol w:w="1395"/>
      </w:tblGrid>
      <w:tr w:rsidR="001636F9" w:rsidRPr="00777553" w14:paraId="663B9880" w14:textId="77777777" w:rsidTr="00ED731A">
        <w:trPr>
          <w:trHeight w:val="464"/>
        </w:trPr>
        <w:tc>
          <w:tcPr>
            <w:tcW w:w="9653" w:type="dxa"/>
            <w:gridSpan w:val="7"/>
            <w:shd w:val="clear" w:color="auto" w:fill="D6E3BC" w:themeFill="accent3" w:themeFillTint="66"/>
            <w:vAlign w:val="center"/>
          </w:tcPr>
          <w:p w14:paraId="04164AAE" w14:textId="77777777" w:rsidR="001636F9" w:rsidRPr="00777553" w:rsidRDefault="001636F9" w:rsidP="00ED731A">
            <w:pPr>
              <w:jc w:val="center"/>
              <w:rPr>
                <w:rFonts w:cs="Calibri"/>
                <w:b/>
                <w:sz w:val="20"/>
                <w:szCs w:val="18"/>
              </w:rPr>
            </w:pPr>
            <w:r w:rsidRPr="008026A6">
              <w:rPr>
                <w:rFonts w:cs="Calibri"/>
                <w:b/>
                <w:sz w:val="20"/>
                <w:szCs w:val="18"/>
              </w:rPr>
              <w:t>Модул 5: Зелени набавки и зелени финансиски инструменти</w:t>
            </w:r>
          </w:p>
        </w:tc>
      </w:tr>
      <w:tr w:rsidR="001636F9" w:rsidRPr="00777553" w14:paraId="71CD5B3D" w14:textId="77777777" w:rsidTr="00ED731A">
        <w:trPr>
          <w:trHeight w:val="464"/>
        </w:trPr>
        <w:tc>
          <w:tcPr>
            <w:tcW w:w="5538" w:type="dxa"/>
            <w:gridSpan w:val="4"/>
            <w:shd w:val="clear" w:color="auto" w:fill="D6E3BC" w:themeFill="accent3" w:themeFillTint="66"/>
            <w:vAlign w:val="center"/>
          </w:tcPr>
          <w:p w14:paraId="1756558C" w14:textId="77777777" w:rsidR="001636F9" w:rsidRPr="00777553" w:rsidRDefault="001636F9" w:rsidP="00ED731A">
            <w:pPr>
              <w:jc w:val="center"/>
            </w:pPr>
            <w:r w:rsidRPr="00777553">
              <w:rPr>
                <w:rFonts w:cs="Calibri"/>
                <w:b/>
                <w:sz w:val="20"/>
                <w:szCs w:val="18"/>
              </w:rPr>
              <w:t>Материјал за обука (број)</w:t>
            </w:r>
          </w:p>
        </w:tc>
        <w:tc>
          <w:tcPr>
            <w:tcW w:w="4115" w:type="dxa"/>
            <w:gridSpan w:val="3"/>
            <w:shd w:val="clear" w:color="auto" w:fill="CCC0D9" w:themeFill="accent4" w:themeFillTint="66"/>
            <w:vAlign w:val="center"/>
          </w:tcPr>
          <w:p w14:paraId="661C96AD" w14:textId="77777777" w:rsidR="001636F9" w:rsidRPr="00777553" w:rsidRDefault="001636F9" w:rsidP="00ED731A">
            <w:pPr>
              <w:jc w:val="center"/>
            </w:pPr>
            <w:r w:rsidRPr="00777553">
              <w:rPr>
                <w:rFonts w:cs="Calibri"/>
                <w:b/>
                <w:sz w:val="20"/>
                <w:szCs w:val="18"/>
              </w:rPr>
              <w:t>Евалуација</w:t>
            </w:r>
          </w:p>
        </w:tc>
      </w:tr>
      <w:tr w:rsidR="001636F9" w:rsidRPr="00777553" w14:paraId="4170D37F" w14:textId="77777777" w:rsidTr="00ED731A">
        <w:tc>
          <w:tcPr>
            <w:tcW w:w="1371" w:type="dxa"/>
            <w:vMerge w:val="restart"/>
            <w:vAlign w:val="center"/>
          </w:tcPr>
          <w:p w14:paraId="6E321EAE" w14:textId="77777777" w:rsidR="001636F9" w:rsidRPr="00777553" w:rsidRDefault="001636F9" w:rsidP="00ED731A">
            <w:pPr>
              <w:jc w:val="center"/>
            </w:pPr>
            <w:r w:rsidRPr="00777553">
              <w:rPr>
                <w:rFonts w:cs="Calibri"/>
                <w:bCs/>
                <w:sz w:val="20"/>
                <w:szCs w:val="18"/>
              </w:rPr>
              <w:t>Агенда</w:t>
            </w:r>
          </w:p>
        </w:tc>
        <w:tc>
          <w:tcPr>
            <w:tcW w:w="1408" w:type="dxa"/>
            <w:vMerge w:val="restart"/>
            <w:vAlign w:val="center"/>
          </w:tcPr>
          <w:p w14:paraId="13CFEC3B" w14:textId="77777777" w:rsidR="001636F9" w:rsidRPr="00777553" w:rsidRDefault="001636F9" w:rsidP="00ED731A">
            <w:pPr>
              <w:jc w:val="center"/>
            </w:pPr>
            <w:r w:rsidRPr="00777553">
              <w:rPr>
                <w:rFonts w:cs="Calibri"/>
                <w:bCs/>
                <w:sz w:val="20"/>
                <w:szCs w:val="18"/>
              </w:rPr>
              <w:t>Презентација</w:t>
            </w:r>
          </w:p>
        </w:tc>
        <w:tc>
          <w:tcPr>
            <w:tcW w:w="2759" w:type="dxa"/>
            <w:gridSpan w:val="2"/>
            <w:vAlign w:val="center"/>
          </w:tcPr>
          <w:p w14:paraId="2AA64004" w14:textId="77777777" w:rsidR="001636F9" w:rsidRPr="00777553" w:rsidRDefault="001636F9" w:rsidP="00ED731A">
            <w:pPr>
              <w:jc w:val="center"/>
            </w:pPr>
            <w:r w:rsidRPr="00777553">
              <w:rPr>
                <w:rFonts w:cs="Calibri"/>
                <w:sz w:val="20"/>
                <w:szCs w:val="18"/>
              </w:rPr>
              <w:t>Дополнителен материјал</w:t>
            </w:r>
          </w:p>
        </w:tc>
        <w:tc>
          <w:tcPr>
            <w:tcW w:w="2720" w:type="dxa"/>
            <w:gridSpan w:val="2"/>
            <w:vAlign w:val="center"/>
          </w:tcPr>
          <w:p w14:paraId="46F2B637" w14:textId="77777777" w:rsidR="001636F9" w:rsidRPr="00777553" w:rsidRDefault="001636F9" w:rsidP="00ED731A">
            <w:pPr>
              <w:jc w:val="center"/>
            </w:pPr>
            <w:r w:rsidRPr="00777553">
              <w:rPr>
                <w:rFonts w:cs="Calibri"/>
                <w:bCs/>
                <w:sz w:val="20"/>
                <w:szCs w:val="18"/>
              </w:rPr>
              <w:t>Прашалник за самооценување</w:t>
            </w:r>
          </w:p>
        </w:tc>
        <w:tc>
          <w:tcPr>
            <w:tcW w:w="1395" w:type="dxa"/>
            <w:vMerge w:val="restart"/>
            <w:vAlign w:val="center"/>
          </w:tcPr>
          <w:p w14:paraId="684530DF" w14:textId="77777777" w:rsidR="001636F9" w:rsidRPr="00777553" w:rsidRDefault="001636F9" w:rsidP="00ED731A">
            <w:pPr>
              <w:jc w:val="center"/>
            </w:pPr>
            <w:r>
              <w:rPr>
                <w:rFonts w:cs="Calibri"/>
                <w:bCs/>
                <w:sz w:val="20"/>
                <w:szCs w:val="18"/>
              </w:rPr>
              <w:t>Прашалник за очекувањата на учесниците и прашалник за евалуација на обуката</w:t>
            </w:r>
          </w:p>
        </w:tc>
      </w:tr>
      <w:tr w:rsidR="001636F9" w:rsidRPr="00777553" w14:paraId="4EFFFEE1" w14:textId="77777777" w:rsidTr="00ED731A">
        <w:tc>
          <w:tcPr>
            <w:tcW w:w="1371" w:type="dxa"/>
            <w:vMerge/>
            <w:vAlign w:val="center"/>
          </w:tcPr>
          <w:p w14:paraId="206E8BFA" w14:textId="77777777" w:rsidR="001636F9" w:rsidRPr="00777553" w:rsidRDefault="001636F9" w:rsidP="00ED731A">
            <w:pPr>
              <w:jc w:val="center"/>
            </w:pPr>
          </w:p>
        </w:tc>
        <w:tc>
          <w:tcPr>
            <w:tcW w:w="1408" w:type="dxa"/>
            <w:vMerge/>
            <w:vAlign w:val="center"/>
          </w:tcPr>
          <w:p w14:paraId="4BFCAB52" w14:textId="77777777" w:rsidR="001636F9" w:rsidRPr="00777553" w:rsidRDefault="001636F9" w:rsidP="00ED731A">
            <w:pPr>
              <w:jc w:val="center"/>
            </w:pPr>
          </w:p>
        </w:tc>
        <w:tc>
          <w:tcPr>
            <w:tcW w:w="1367" w:type="dxa"/>
            <w:vAlign w:val="center"/>
          </w:tcPr>
          <w:p w14:paraId="374536CA" w14:textId="77777777" w:rsidR="001636F9" w:rsidRPr="00777553" w:rsidRDefault="001636F9" w:rsidP="00ED731A">
            <w:pPr>
              <w:jc w:val="center"/>
            </w:pPr>
            <w:r w:rsidRPr="00777553">
              <w:rPr>
                <w:rFonts w:cs="Calibri"/>
                <w:bCs/>
                <w:sz w:val="20"/>
                <w:szCs w:val="18"/>
              </w:rPr>
              <w:t>Водичи и алатки</w:t>
            </w:r>
          </w:p>
        </w:tc>
        <w:tc>
          <w:tcPr>
            <w:tcW w:w="1392" w:type="dxa"/>
            <w:vAlign w:val="center"/>
          </w:tcPr>
          <w:p w14:paraId="7553C097" w14:textId="77777777" w:rsidR="001636F9" w:rsidRPr="00777553" w:rsidRDefault="001636F9" w:rsidP="00ED731A">
            <w:pPr>
              <w:jc w:val="center"/>
            </w:pPr>
            <w:r w:rsidRPr="00777553">
              <w:rPr>
                <w:rFonts w:cs="Calibri"/>
                <w:bCs/>
                <w:sz w:val="20"/>
                <w:szCs w:val="18"/>
              </w:rPr>
              <w:t>Материјал за вежбање - Примери за добра практика</w:t>
            </w:r>
          </w:p>
        </w:tc>
        <w:tc>
          <w:tcPr>
            <w:tcW w:w="1361" w:type="dxa"/>
            <w:vAlign w:val="center"/>
          </w:tcPr>
          <w:p w14:paraId="29105F90" w14:textId="77777777" w:rsidR="001636F9" w:rsidRPr="00777553" w:rsidRDefault="001636F9" w:rsidP="00ED731A">
            <w:pPr>
              <w:jc w:val="center"/>
            </w:pPr>
            <w:r w:rsidRPr="00777553">
              <w:rPr>
                <w:rFonts w:cs="Calibri"/>
                <w:bCs/>
                <w:sz w:val="20"/>
                <w:szCs w:val="18"/>
              </w:rPr>
              <w:t>Пред тестот</w:t>
            </w:r>
          </w:p>
        </w:tc>
        <w:tc>
          <w:tcPr>
            <w:tcW w:w="1359" w:type="dxa"/>
            <w:vAlign w:val="center"/>
          </w:tcPr>
          <w:p w14:paraId="742ED0C8" w14:textId="77777777" w:rsidR="001636F9" w:rsidRPr="00777553" w:rsidRDefault="001636F9" w:rsidP="00ED731A">
            <w:pPr>
              <w:jc w:val="center"/>
            </w:pPr>
            <w:r w:rsidRPr="00777553">
              <w:rPr>
                <w:rFonts w:cs="Calibri"/>
                <w:bCs/>
                <w:sz w:val="20"/>
                <w:szCs w:val="18"/>
              </w:rPr>
              <w:t>Пост тест</w:t>
            </w:r>
          </w:p>
        </w:tc>
        <w:tc>
          <w:tcPr>
            <w:tcW w:w="1395" w:type="dxa"/>
            <w:vMerge/>
            <w:vAlign w:val="center"/>
          </w:tcPr>
          <w:p w14:paraId="430C6EB5" w14:textId="77777777" w:rsidR="001636F9" w:rsidRPr="00777553" w:rsidRDefault="001636F9" w:rsidP="00ED731A">
            <w:pPr>
              <w:jc w:val="center"/>
            </w:pPr>
          </w:p>
        </w:tc>
      </w:tr>
      <w:tr w:rsidR="001636F9" w:rsidRPr="00920836" w14:paraId="2D07D1C7" w14:textId="77777777" w:rsidTr="00ED731A">
        <w:trPr>
          <w:trHeight w:val="422"/>
        </w:trPr>
        <w:tc>
          <w:tcPr>
            <w:tcW w:w="1371" w:type="dxa"/>
            <w:vAlign w:val="center"/>
          </w:tcPr>
          <w:p w14:paraId="4DE1D182" w14:textId="77777777" w:rsidR="001636F9" w:rsidRPr="00920836" w:rsidRDefault="001636F9" w:rsidP="00ED731A">
            <w:pPr>
              <w:jc w:val="center"/>
              <w:rPr>
                <w:color w:val="0000FF"/>
              </w:rPr>
            </w:pPr>
            <w:r w:rsidRPr="00920836">
              <w:rPr>
                <w:color w:val="0000FF"/>
              </w:rPr>
              <w:t>1*</w:t>
            </w:r>
          </w:p>
        </w:tc>
        <w:tc>
          <w:tcPr>
            <w:tcW w:w="1408" w:type="dxa"/>
            <w:vAlign w:val="center"/>
          </w:tcPr>
          <w:p w14:paraId="6B2F44E9" w14:textId="77777777" w:rsidR="001636F9" w:rsidRPr="00920836" w:rsidRDefault="001636F9" w:rsidP="00ED731A">
            <w:pPr>
              <w:jc w:val="center"/>
              <w:rPr>
                <w:color w:val="0000FF"/>
              </w:rPr>
            </w:pPr>
            <w:r w:rsidRPr="00920836">
              <w:rPr>
                <w:color w:val="0000FF"/>
              </w:rPr>
              <w:t>2</w:t>
            </w:r>
          </w:p>
        </w:tc>
        <w:tc>
          <w:tcPr>
            <w:tcW w:w="1367" w:type="dxa"/>
            <w:vAlign w:val="center"/>
          </w:tcPr>
          <w:p w14:paraId="0F7392F0" w14:textId="77777777" w:rsidR="001636F9" w:rsidRPr="00920836" w:rsidRDefault="001636F9" w:rsidP="00ED731A">
            <w:pPr>
              <w:jc w:val="center"/>
              <w:rPr>
                <w:rFonts w:cs="Calibri"/>
                <w:bCs/>
                <w:color w:val="0000FF"/>
                <w:sz w:val="20"/>
                <w:szCs w:val="18"/>
              </w:rPr>
            </w:pPr>
            <w:r>
              <w:rPr>
                <w:rFonts w:cs="Calibri"/>
                <w:bCs/>
                <w:color w:val="0000FF"/>
                <w:sz w:val="20"/>
                <w:szCs w:val="18"/>
              </w:rPr>
              <w:t>10</w:t>
            </w:r>
          </w:p>
        </w:tc>
        <w:tc>
          <w:tcPr>
            <w:tcW w:w="1392" w:type="dxa"/>
            <w:vAlign w:val="center"/>
          </w:tcPr>
          <w:p w14:paraId="5FD8B111" w14:textId="77777777" w:rsidR="001636F9" w:rsidRPr="00920836" w:rsidRDefault="001636F9" w:rsidP="00ED731A">
            <w:pPr>
              <w:jc w:val="center"/>
              <w:rPr>
                <w:rFonts w:cs="Calibri"/>
                <w:bCs/>
                <w:color w:val="0000FF"/>
                <w:sz w:val="20"/>
                <w:szCs w:val="18"/>
              </w:rPr>
            </w:pPr>
            <w:r>
              <w:rPr>
                <w:rFonts w:cs="Calibri"/>
                <w:bCs/>
                <w:color w:val="0000FF"/>
                <w:sz w:val="20"/>
                <w:szCs w:val="18"/>
              </w:rPr>
              <w:t>35</w:t>
            </w:r>
          </w:p>
        </w:tc>
        <w:tc>
          <w:tcPr>
            <w:tcW w:w="1361" w:type="dxa"/>
            <w:vAlign w:val="center"/>
          </w:tcPr>
          <w:p w14:paraId="170DB5A4" w14:textId="77777777" w:rsidR="001636F9" w:rsidRPr="00920836" w:rsidRDefault="001636F9" w:rsidP="00ED731A">
            <w:pPr>
              <w:jc w:val="center"/>
              <w:rPr>
                <w:rFonts w:cs="Calibri"/>
                <w:bCs/>
                <w:color w:val="0000FF"/>
                <w:sz w:val="20"/>
                <w:szCs w:val="18"/>
              </w:rPr>
            </w:pPr>
            <w:r w:rsidRPr="00920836">
              <w:rPr>
                <w:rFonts w:cs="Calibri"/>
                <w:bCs/>
                <w:color w:val="0000FF"/>
                <w:sz w:val="20"/>
                <w:szCs w:val="18"/>
              </w:rPr>
              <w:t>1*</w:t>
            </w:r>
          </w:p>
        </w:tc>
        <w:tc>
          <w:tcPr>
            <w:tcW w:w="1359" w:type="dxa"/>
            <w:vAlign w:val="center"/>
          </w:tcPr>
          <w:p w14:paraId="03FE0D9A" w14:textId="77777777" w:rsidR="001636F9" w:rsidRPr="00920836" w:rsidRDefault="001636F9" w:rsidP="00ED731A">
            <w:pPr>
              <w:jc w:val="center"/>
              <w:rPr>
                <w:rFonts w:cs="Calibri"/>
                <w:bCs/>
                <w:color w:val="0000FF"/>
                <w:sz w:val="20"/>
                <w:szCs w:val="18"/>
              </w:rPr>
            </w:pPr>
            <w:r w:rsidRPr="00920836">
              <w:rPr>
                <w:rFonts w:cs="Calibri"/>
                <w:bCs/>
                <w:color w:val="0000FF"/>
                <w:sz w:val="20"/>
                <w:szCs w:val="18"/>
              </w:rPr>
              <w:t>1*</w:t>
            </w:r>
          </w:p>
        </w:tc>
        <w:tc>
          <w:tcPr>
            <w:tcW w:w="1395" w:type="dxa"/>
            <w:vAlign w:val="center"/>
          </w:tcPr>
          <w:p w14:paraId="445C8930" w14:textId="77777777" w:rsidR="001636F9" w:rsidRPr="00920836" w:rsidRDefault="001636F9" w:rsidP="00ED731A">
            <w:pPr>
              <w:jc w:val="center"/>
              <w:rPr>
                <w:color w:val="0000FF"/>
              </w:rPr>
            </w:pPr>
            <w:r w:rsidRPr="00920836">
              <w:rPr>
                <w:color w:val="0000FF"/>
              </w:rPr>
              <w:t>1*</w:t>
            </w:r>
          </w:p>
        </w:tc>
      </w:tr>
      <w:tr w:rsidR="001636F9" w:rsidRPr="00920836" w14:paraId="5B34C56F" w14:textId="77777777" w:rsidTr="00ED731A">
        <w:trPr>
          <w:trHeight w:val="422"/>
        </w:trPr>
        <w:tc>
          <w:tcPr>
            <w:tcW w:w="9653" w:type="dxa"/>
            <w:gridSpan w:val="7"/>
            <w:vAlign w:val="center"/>
          </w:tcPr>
          <w:p w14:paraId="200782E1" w14:textId="12845235" w:rsidR="001636F9" w:rsidRPr="00920836" w:rsidRDefault="001636F9" w:rsidP="00ED731A">
            <w:pPr>
              <w:rPr>
                <w:color w:val="0000FF"/>
              </w:rPr>
            </w:pPr>
            <w:r w:rsidRPr="00343D3D">
              <w:rPr>
                <w:color w:val="0000FF"/>
              </w:rPr>
              <w:t xml:space="preserve">* Составен дел од сите модули во рамките на Програмата за обука за </w:t>
            </w:r>
            <w:r w:rsidR="00C37D0E">
              <w:rPr>
                <w:color w:val="0000FF"/>
              </w:rPr>
              <w:t>озеленување</w:t>
            </w:r>
            <w:r w:rsidRPr="00343D3D">
              <w:rPr>
                <w:color w:val="0000FF"/>
              </w:rPr>
              <w:t xml:space="preserve"> на малите и средните претпријатија.</w:t>
            </w:r>
          </w:p>
        </w:tc>
      </w:tr>
    </w:tbl>
    <w:p w14:paraId="080006EC" w14:textId="77777777" w:rsidR="001636F9" w:rsidRDefault="001636F9" w:rsidP="00203D1B">
      <w:pPr>
        <w:jc w:val="center"/>
        <w:rPr>
          <w:b/>
          <w:bCs/>
        </w:rPr>
      </w:pPr>
    </w:p>
    <w:p w14:paraId="20212A65" w14:textId="77777777" w:rsidR="00203D1B" w:rsidRDefault="00203D1B" w:rsidP="00203D1B">
      <w:pPr>
        <w:jc w:val="center"/>
        <w:rPr>
          <w:b/>
          <w:bCs/>
        </w:rPr>
      </w:pPr>
    </w:p>
    <w:p w14:paraId="616951D8" w14:textId="77777777" w:rsidR="001636F9" w:rsidRDefault="001636F9" w:rsidP="00203D1B">
      <w:pPr>
        <w:jc w:val="center"/>
        <w:rPr>
          <w:b/>
          <w:bCs/>
        </w:rPr>
      </w:pPr>
    </w:p>
    <w:p w14:paraId="61B19B8D" w14:textId="77777777" w:rsidR="001636F9" w:rsidRDefault="001636F9" w:rsidP="00203D1B">
      <w:pPr>
        <w:jc w:val="center"/>
        <w:rPr>
          <w:b/>
          <w:bCs/>
        </w:rPr>
      </w:pPr>
    </w:p>
    <w:p w14:paraId="7E39EF10" w14:textId="77777777" w:rsidR="001636F9" w:rsidRDefault="001636F9" w:rsidP="00203D1B">
      <w:pPr>
        <w:jc w:val="center"/>
        <w:rPr>
          <w:b/>
          <w:bCs/>
        </w:rPr>
      </w:pPr>
    </w:p>
    <w:p w14:paraId="6954B03C" w14:textId="77777777" w:rsidR="001636F9" w:rsidRDefault="001636F9" w:rsidP="00203D1B">
      <w:pPr>
        <w:jc w:val="center"/>
        <w:rPr>
          <w:b/>
          <w:bCs/>
        </w:rPr>
      </w:pPr>
    </w:p>
    <w:p w14:paraId="3C3E096D" w14:textId="77777777" w:rsidR="001636F9" w:rsidRDefault="001636F9" w:rsidP="00203D1B">
      <w:pPr>
        <w:jc w:val="center"/>
        <w:rPr>
          <w:b/>
          <w:bCs/>
        </w:rPr>
      </w:pPr>
    </w:p>
    <w:p w14:paraId="1A33FC8D" w14:textId="77777777" w:rsidR="001636F9" w:rsidRDefault="001636F9" w:rsidP="00203D1B">
      <w:pPr>
        <w:jc w:val="center"/>
        <w:rPr>
          <w:b/>
          <w:bCs/>
        </w:rPr>
      </w:pPr>
    </w:p>
    <w:p w14:paraId="768F64A0" w14:textId="77777777" w:rsidR="001636F9" w:rsidRDefault="001636F9" w:rsidP="00203D1B">
      <w:pPr>
        <w:jc w:val="center"/>
        <w:rPr>
          <w:b/>
          <w:bCs/>
        </w:rPr>
      </w:pPr>
    </w:p>
    <w:p w14:paraId="004DA976" w14:textId="77777777" w:rsidR="001636F9" w:rsidRDefault="001636F9" w:rsidP="00203D1B">
      <w:pPr>
        <w:jc w:val="center"/>
        <w:rPr>
          <w:b/>
          <w:bCs/>
        </w:rPr>
      </w:pPr>
    </w:p>
    <w:p w14:paraId="21B90948" w14:textId="77777777" w:rsidR="001636F9" w:rsidRPr="00777553" w:rsidRDefault="001636F9" w:rsidP="00203D1B">
      <w:pPr>
        <w:jc w:val="center"/>
        <w:rPr>
          <w:b/>
          <w:bCs/>
        </w:rPr>
      </w:pPr>
    </w:p>
    <w:p w14:paraId="33642D13" w14:textId="0B3B0931" w:rsidR="00203D1B" w:rsidRPr="00795E34" w:rsidRDefault="00795E34" w:rsidP="00795E34">
      <w:pPr>
        <w:pStyle w:val="Heading1"/>
        <w:spacing w:before="0" w:after="0"/>
        <w:rPr>
          <w:rFonts w:asciiTheme="minorHAnsi" w:hAnsiTheme="minorHAnsi" w:cstheme="minorHAnsi"/>
          <w:b/>
          <w:bCs/>
          <w:color w:val="auto"/>
          <w:sz w:val="22"/>
          <w:szCs w:val="22"/>
        </w:rPr>
      </w:pPr>
      <w:r>
        <w:rPr>
          <w:rFonts w:asciiTheme="minorHAnsi" w:hAnsiTheme="minorHAnsi" w:cstheme="minorHAnsi"/>
          <w:b/>
          <w:bCs/>
          <w:color w:val="auto"/>
          <w:sz w:val="22"/>
          <w:szCs w:val="22"/>
        </w:rPr>
        <w:t>3. План за обука</w:t>
      </w:r>
    </w:p>
    <w:p w14:paraId="1A704841" w14:textId="77777777" w:rsidR="00795E34" w:rsidRPr="00795E34" w:rsidRDefault="00795E34" w:rsidP="00795E34">
      <w:pPr>
        <w:jc w:val="both"/>
      </w:pPr>
    </w:p>
    <w:p w14:paraId="28955EC7" w14:textId="6A5D8E61" w:rsidR="00795E34" w:rsidRDefault="00795E34" w:rsidP="00795E34">
      <w:pPr>
        <w:jc w:val="both"/>
      </w:pPr>
      <w:r w:rsidRPr="00795E34">
        <w:t xml:space="preserve">Планот за обука е опис на активности за постигнување на дефинирани цели и очекувани резултати во одреден временски период. Тоа е, од една страна, основа за обучувачите кои укажуваат на содржината што треба да се покрие за време на обуката, а од друга, некои основни упатства за учесниците. Планот за обука, исто така, овозможува координиран пристап кон обуката од страна на обучувачите. Планот за обука е табела која ги вклучува содржината на обуката, нивото на длабочина, методите што треба да се применат и времетраењето на соодветните модули за обука. Планот за обука за </w:t>
      </w:r>
      <w:r w:rsidR="00C37D0E">
        <w:t>озеленување</w:t>
      </w:r>
      <w:r w:rsidRPr="00795E34">
        <w:t xml:space="preserve"> на операциите на МСП е прикажан во следната табела.</w:t>
      </w:r>
    </w:p>
    <w:p w14:paraId="36680FA3" w14:textId="77777777" w:rsidR="00795E34" w:rsidRDefault="00795E34" w:rsidP="00795E34">
      <w:pPr>
        <w:jc w:val="both"/>
      </w:pPr>
    </w:p>
    <w:p w14:paraId="7CA037E0" w14:textId="0FA29C0A" w:rsidR="00795E34" w:rsidRDefault="00C37D0E" w:rsidP="001636F9">
      <w:pPr>
        <w:tabs>
          <w:tab w:val="left" w:pos="3708"/>
        </w:tabs>
        <w:jc w:val="center"/>
      </w:pPr>
      <w:r>
        <w:t>Озеленување</w:t>
      </w:r>
      <w:r w:rsidR="00795E34" w:rsidRPr="00795E34">
        <w:t xml:space="preserve"> на вашиот бизнис - план за обука (агенда на тренерот)</w:t>
      </w:r>
    </w:p>
    <w:tbl>
      <w:tblPr>
        <w:tblStyle w:val="TableGrid"/>
        <w:tblW w:w="10125"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141"/>
        <w:gridCol w:w="768"/>
        <w:gridCol w:w="2184"/>
        <w:gridCol w:w="3644"/>
        <w:gridCol w:w="1424"/>
        <w:gridCol w:w="964"/>
      </w:tblGrid>
      <w:tr w:rsidR="00795E34" w:rsidRPr="002B61CF" w14:paraId="5EA0661B" w14:textId="77777777" w:rsidTr="00ED731A">
        <w:trPr>
          <w:tblHeader/>
          <w:jc w:val="center"/>
        </w:trPr>
        <w:tc>
          <w:tcPr>
            <w:tcW w:w="1203" w:type="dxa"/>
            <w:shd w:val="clear" w:color="auto" w:fill="9BBB59" w:themeFill="accent3"/>
            <w:vAlign w:val="center"/>
          </w:tcPr>
          <w:p w14:paraId="7D331B30" w14:textId="77777777" w:rsidR="00795E34" w:rsidRPr="001636F9" w:rsidRDefault="00795E34" w:rsidP="00ED731A">
            <w:pPr>
              <w:jc w:val="center"/>
              <w:rPr>
                <w:rFonts w:asciiTheme="minorHAnsi" w:hAnsiTheme="minorHAnsi"/>
                <w:sz w:val="20"/>
                <w:szCs w:val="20"/>
              </w:rPr>
            </w:pPr>
            <w:r w:rsidRPr="001636F9">
              <w:rPr>
                <w:rFonts w:asciiTheme="minorHAnsi" w:hAnsiTheme="minorHAnsi"/>
                <w:b/>
                <w:bCs/>
                <w:sz w:val="20"/>
                <w:szCs w:val="20"/>
              </w:rPr>
              <w:t>Време</w:t>
            </w:r>
          </w:p>
        </w:tc>
        <w:tc>
          <w:tcPr>
            <w:tcW w:w="768" w:type="dxa"/>
            <w:shd w:val="clear" w:color="auto" w:fill="9BBB59" w:themeFill="accent3"/>
            <w:vAlign w:val="center"/>
          </w:tcPr>
          <w:p w14:paraId="2CA6F3E7" w14:textId="77777777" w:rsidR="00795E34" w:rsidRPr="001636F9" w:rsidRDefault="00795E34" w:rsidP="00ED731A">
            <w:pPr>
              <w:jc w:val="center"/>
              <w:rPr>
                <w:rFonts w:asciiTheme="minorHAnsi" w:hAnsiTheme="minorHAnsi"/>
                <w:sz w:val="20"/>
                <w:szCs w:val="20"/>
              </w:rPr>
            </w:pPr>
            <w:r w:rsidRPr="001636F9">
              <w:rPr>
                <w:rFonts w:asciiTheme="minorHAnsi" w:hAnsiTheme="minorHAnsi"/>
                <w:b/>
                <w:bCs/>
                <w:sz w:val="20"/>
                <w:szCs w:val="20"/>
              </w:rPr>
              <w:t>Сесија</w:t>
            </w:r>
          </w:p>
        </w:tc>
        <w:tc>
          <w:tcPr>
            <w:tcW w:w="2257" w:type="dxa"/>
            <w:shd w:val="clear" w:color="auto" w:fill="9BBB59" w:themeFill="accent3"/>
            <w:vAlign w:val="center"/>
          </w:tcPr>
          <w:p w14:paraId="1BE7BB50" w14:textId="77777777" w:rsidR="00795E34" w:rsidRPr="001636F9" w:rsidRDefault="00795E34" w:rsidP="00ED731A">
            <w:pPr>
              <w:jc w:val="center"/>
              <w:rPr>
                <w:rFonts w:asciiTheme="minorHAnsi" w:hAnsiTheme="minorHAnsi"/>
                <w:sz w:val="20"/>
                <w:szCs w:val="20"/>
              </w:rPr>
            </w:pPr>
            <w:r w:rsidRPr="001636F9">
              <w:rPr>
                <w:rFonts w:asciiTheme="minorHAnsi" w:hAnsiTheme="minorHAnsi"/>
                <w:b/>
                <w:bCs/>
                <w:sz w:val="20"/>
                <w:szCs w:val="20"/>
              </w:rPr>
              <w:t>Модул/тема(и)</w:t>
            </w:r>
          </w:p>
        </w:tc>
        <w:tc>
          <w:tcPr>
            <w:tcW w:w="3936" w:type="dxa"/>
            <w:shd w:val="clear" w:color="auto" w:fill="9BBB59" w:themeFill="accent3"/>
            <w:vAlign w:val="center"/>
          </w:tcPr>
          <w:p w14:paraId="2409B019" w14:textId="77777777" w:rsidR="00795E34" w:rsidRPr="001636F9" w:rsidRDefault="00795E34" w:rsidP="00ED731A">
            <w:pPr>
              <w:jc w:val="center"/>
              <w:rPr>
                <w:rFonts w:asciiTheme="minorHAnsi" w:hAnsiTheme="minorHAnsi"/>
                <w:sz w:val="20"/>
                <w:szCs w:val="20"/>
              </w:rPr>
            </w:pPr>
            <w:r w:rsidRPr="001636F9">
              <w:rPr>
                <w:rFonts w:asciiTheme="minorHAnsi" w:hAnsiTheme="minorHAnsi"/>
                <w:b/>
                <w:bCs/>
                <w:sz w:val="20"/>
                <w:szCs w:val="20"/>
              </w:rPr>
              <w:t>Опис</w:t>
            </w:r>
          </w:p>
        </w:tc>
        <w:tc>
          <w:tcPr>
            <w:tcW w:w="976" w:type="dxa"/>
            <w:shd w:val="clear" w:color="auto" w:fill="9BBB59" w:themeFill="accent3"/>
            <w:vAlign w:val="center"/>
          </w:tcPr>
          <w:p w14:paraId="22B5863A" w14:textId="77777777" w:rsidR="00795E34" w:rsidRPr="001636F9" w:rsidRDefault="00795E34" w:rsidP="00ED731A">
            <w:pPr>
              <w:jc w:val="center"/>
              <w:rPr>
                <w:rFonts w:asciiTheme="minorHAnsi" w:hAnsiTheme="minorHAnsi"/>
                <w:sz w:val="20"/>
                <w:szCs w:val="20"/>
              </w:rPr>
            </w:pPr>
            <w:r w:rsidRPr="001636F9">
              <w:rPr>
                <w:rFonts w:asciiTheme="minorHAnsi" w:hAnsiTheme="minorHAnsi"/>
                <w:b/>
                <w:bCs/>
                <w:sz w:val="20"/>
                <w:szCs w:val="20"/>
              </w:rPr>
              <w:t xml:space="preserve">Времетраење </w:t>
            </w:r>
            <w:r w:rsidRPr="001636F9">
              <w:rPr>
                <w:rFonts w:asciiTheme="minorHAnsi" w:hAnsiTheme="minorHAnsi"/>
                <w:b/>
                <w:bCs/>
                <w:sz w:val="20"/>
                <w:szCs w:val="20"/>
              </w:rPr>
              <w:br/>
              <w:t>(минути)</w:t>
            </w:r>
          </w:p>
        </w:tc>
        <w:tc>
          <w:tcPr>
            <w:tcW w:w="985" w:type="dxa"/>
            <w:shd w:val="clear" w:color="auto" w:fill="9BBB59" w:themeFill="accent3"/>
            <w:vAlign w:val="center"/>
          </w:tcPr>
          <w:p w14:paraId="28EB1C10" w14:textId="77777777" w:rsidR="00795E34" w:rsidRPr="001636F9" w:rsidRDefault="00795E34" w:rsidP="00ED731A">
            <w:pPr>
              <w:jc w:val="center"/>
              <w:rPr>
                <w:rFonts w:asciiTheme="minorHAnsi" w:hAnsiTheme="minorHAnsi"/>
                <w:sz w:val="20"/>
                <w:szCs w:val="20"/>
              </w:rPr>
            </w:pPr>
            <w:r w:rsidRPr="001636F9">
              <w:rPr>
                <w:rFonts w:asciiTheme="minorHAnsi" w:hAnsiTheme="minorHAnsi"/>
                <w:b/>
                <w:bCs/>
                <w:sz w:val="20"/>
                <w:szCs w:val="20"/>
              </w:rPr>
              <w:t>Тренер</w:t>
            </w:r>
          </w:p>
        </w:tc>
      </w:tr>
      <w:tr w:rsidR="00795E34" w:rsidRPr="002B61CF" w14:paraId="7E498EDE" w14:textId="77777777" w:rsidTr="00ED731A">
        <w:trPr>
          <w:jc w:val="center"/>
        </w:trPr>
        <w:tc>
          <w:tcPr>
            <w:tcW w:w="1203" w:type="dxa"/>
            <w:shd w:val="clear" w:color="auto" w:fill="C6D9F1" w:themeFill="text2" w:themeFillTint="33"/>
            <w:vAlign w:val="center"/>
          </w:tcPr>
          <w:p w14:paraId="4A7A00E9" w14:textId="77777777" w:rsidR="00795E34" w:rsidRPr="001636F9" w:rsidRDefault="00795E34" w:rsidP="00ED731A">
            <w:pPr>
              <w:jc w:val="center"/>
              <w:rPr>
                <w:rFonts w:asciiTheme="minorHAnsi" w:hAnsiTheme="minorHAnsi"/>
                <w:sz w:val="20"/>
                <w:szCs w:val="20"/>
              </w:rPr>
            </w:pPr>
            <w:r w:rsidRPr="001636F9">
              <w:rPr>
                <w:rFonts w:asciiTheme="minorHAnsi" w:hAnsiTheme="minorHAnsi"/>
                <w:b/>
                <w:caps/>
                <w:sz w:val="20"/>
                <w:szCs w:val="20"/>
              </w:rPr>
              <w:t>Ден 1</w:t>
            </w:r>
          </w:p>
        </w:tc>
        <w:tc>
          <w:tcPr>
            <w:tcW w:w="768" w:type="dxa"/>
            <w:shd w:val="clear" w:color="auto" w:fill="C6D9F1" w:themeFill="text2" w:themeFillTint="33"/>
            <w:vAlign w:val="center"/>
          </w:tcPr>
          <w:p w14:paraId="4581C216" w14:textId="77777777" w:rsidR="00795E34" w:rsidRPr="001636F9" w:rsidRDefault="00795E34" w:rsidP="00ED731A">
            <w:pPr>
              <w:jc w:val="center"/>
              <w:rPr>
                <w:rFonts w:asciiTheme="minorHAnsi" w:hAnsiTheme="minorHAnsi"/>
                <w:sz w:val="20"/>
                <w:szCs w:val="20"/>
              </w:rPr>
            </w:pPr>
          </w:p>
        </w:tc>
        <w:tc>
          <w:tcPr>
            <w:tcW w:w="2257" w:type="dxa"/>
            <w:shd w:val="clear" w:color="auto" w:fill="C6D9F1" w:themeFill="text2" w:themeFillTint="33"/>
            <w:vAlign w:val="center"/>
          </w:tcPr>
          <w:p w14:paraId="1DFF9EDC" w14:textId="77777777" w:rsidR="00795E34" w:rsidRPr="001636F9" w:rsidRDefault="00795E34" w:rsidP="00ED731A">
            <w:pPr>
              <w:jc w:val="both"/>
              <w:rPr>
                <w:rFonts w:asciiTheme="minorHAnsi" w:hAnsiTheme="minorHAnsi"/>
                <w:sz w:val="20"/>
                <w:szCs w:val="20"/>
              </w:rPr>
            </w:pPr>
          </w:p>
        </w:tc>
        <w:tc>
          <w:tcPr>
            <w:tcW w:w="3936" w:type="dxa"/>
            <w:shd w:val="clear" w:color="auto" w:fill="C6D9F1" w:themeFill="text2" w:themeFillTint="33"/>
          </w:tcPr>
          <w:p w14:paraId="565394A0" w14:textId="77777777" w:rsidR="00795E34" w:rsidRDefault="00795E34" w:rsidP="00ED731A">
            <w:pPr>
              <w:jc w:val="both"/>
              <w:rPr>
                <w:rFonts w:asciiTheme="minorHAnsi" w:hAnsiTheme="minorHAnsi"/>
                <w:sz w:val="20"/>
                <w:szCs w:val="20"/>
              </w:rPr>
            </w:pPr>
          </w:p>
          <w:p w14:paraId="727E21BB" w14:textId="77777777" w:rsidR="001636F9" w:rsidRPr="001636F9" w:rsidRDefault="001636F9" w:rsidP="00ED731A">
            <w:pPr>
              <w:jc w:val="both"/>
              <w:rPr>
                <w:rFonts w:asciiTheme="minorHAnsi" w:hAnsiTheme="minorHAnsi"/>
                <w:sz w:val="20"/>
                <w:szCs w:val="20"/>
              </w:rPr>
            </w:pPr>
          </w:p>
        </w:tc>
        <w:tc>
          <w:tcPr>
            <w:tcW w:w="976" w:type="dxa"/>
            <w:shd w:val="clear" w:color="auto" w:fill="C6D9F1" w:themeFill="text2" w:themeFillTint="33"/>
            <w:vAlign w:val="center"/>
          </w:tcPr>
          <w:p w14:paraId="6BE0EB88" w14:textId="77777777" w:rsidR="00795E34" w:rsidRPr="001636F9" w:rsidRDefault="00795E34" w:rsidP="00ED731A">
            <w:pPr>
              <w:jc w:val="center"/>
              <w:rPr>
                <w:rFonts w:asciiTheme="minorHAnsi" w:hAnsiTheme="minorHAnsi"/>
                <w:sz w:val="20"/>
                <w:szCs w:val="20"/>
              </w:rPr>
            </w:pPr>
          </w:p>
        </w:tc>
        <w:tc>
          <w:tcPr>
            <w:tcW w:w="985" w:type="dxa"/>
            <w:shd w:val="clear" w:color="auto" w:fill="C6D9F1" w:themeFill="text2" w:themeFillTint="33"/>
            <w:vAlign w:val="center"/>
          </w:tcPr>
          <w:p w14:paraId="2EB8B020" w14:textId="77777777" w:rsidR="00795E34" w:rsidRPr="001636F9" w:rsidRDefault="00795E34" w:rsidP="00ED731A">
            <w:pPr>
              <w:jc w:val="center"/>
              <w:rPr>
                <w:rFonts w:asciiTheme="minorHAnsi" w:hAnsiTheme="minorHAnsi"/>
                <w:sz w:val="20"/>
                <w:szCs w:val="20"/>
              </w:rPr>
            </w:pPr>
          </w:p>
        </w:tc>
      </w:tr>
      <w:tr w:rsidR="00795E34" w:rsidRPr="002B61CF" w14:paraId="674B8782" w14:textId="77777777" w:rsidTr="00ED731A">
        <w:trPr>
          <w:jc w:val="center"/>
        </w:trPr>
        <w:tc>
          <w:tcPr>
            <w:tcW w:w="1203" w:type="dxa"/>
            <w:vMerge w:val="restart"/>
            <w:vAlign w:val="center"/>
          </w:tcPr>
          <w:p w14:paraId="66FAD348"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09:00-10:30 часот</w:t>
            </w:r>
          </w:p>
        </w:tc>
        <w:tc>
          <w:tcPr>
            <w:tcW w:w="768" w:type="dxa"/>
            <w:vMerge w:val="restart"/>
            <w:vAlign w:val="center"/>
          </w:tcPr>
          <w:p w14:paraId="3F885C1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w:t>
            </w:r>
          </w:p>
        </w:tc>
        <w:tc>
          <w:tcPr>
            <w:tcW w:w="2257" w:type="dxa"/>
            <w:vMerge w:val="restart"/>
            <w:vAlign w:val="center"/>
          </w:tcPr>
          <w:p w14:paraId="6D414CD2" w14:textId="43B23AB0" w:rsidR="00795E34" w:rsidRPr="001636F9" w:rsidRDefault="00C37D0E" w:rsidP="00ED731A">
            <w:pPr>
              <w:jc w:val="both"/>
              <w:rPr>
                <w:rFonts w:asciiTheme="minorHAnsi" w:hAnsiTheme="minorHAnsi"/>
                <w:color w:val="0000FF"/>
                <w:sz w:val="20"/>
                <w:szCs w:val="20"/>
              </w:rPr>
            </w:pPr>
            <w:r>
              <w:rPr>
                <w:rFonts w:asciiTheme="minorHAnsi" w:hAnsiTheme="minorHAnsi"/>
                <w:color w:val="0000FF"/>
                <w:sz w:val="20"/>
                <w:szCs w:val="20"/>
              </w:rPr>
              <w:t>Озеленување</w:t>
            </w:r>
            <w:r w:rsidR="00795E34" w:rsidRPr="001636F9">
              <w:rPr>
                <w:rFonts w:asciiTheme="minorHAnsi" w:hAnsiTheme="minorHAnsi"/>
                <w:color w:val="0000FF"/>
                <w:sz w:val="20"/>
                <w:szCs w:val="20"/>
              </w:rPr>
              <w:t xml:space="preserve"> на вашиот бизнис</w:t>
            </w:r>
          </w:p>
        </w:tc>
        <w:tc>
          <w:tcPr>
            <w:tcW w:w="3936" w:type="dxa"/>
            <w:vAlign w:val="center"/>
          </w:tcPr>
          <w:p w14:paraId="7D2D0128"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Запознавање и меѓусебно запознавање</w:t>
            </w:r>
          </w:p>
        </w:tc>
        <w:tc>
          <w:tcPr>
            <w:tcW w:w="976" w:type="dxa"/>
            <w:vAlign w:val="center"/>
          </w:tcPr>
          <w:p w14:paraId="429258E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aps/>
                <w:color w:val="0000FF"/>
                <w:sz w:val="20"/>
                <w:szCs w:val="20"/>
              </w:rPr>
              <w:t>20</w:t>
            </w:r>
          </w:p>
        </w:tc>
        <w:tc>
          <w:tcPr>
            <w:tcW w:w="985" w:type="dxa"/>
            <w:vAlign w:val="center"/>
          </w:tcPr>
          <w:p w14:paraId="0368D1F6"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75DD4B34" w14:textId="77777777" w:rsidTr="00ED731A">
        <w:trPr>
          <w:jc w:val="center"/>
        </w:trPr>
        <w:tc>
          <w:tcPr>
            <w:tcW w:w="1203" w:type="dxa"/>
            <w:vMerge/>
            <w:vAlign w:val="center"/>
          </w:tcPr>
          <w:p w14:paraId="579A6875"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59A62F5D"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5773DAFA"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12A47AA5"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Можности што ги нуди проектот „Зелен пат“ за малите и средни претпријатија од Србија и Северна Македонија</w:t>
            </w:r>
          </w:p>
        </w:tc>
        <w:tc>
          <w:tcPr>
            <w:tcW w:w="976" w:type="dxa"/>
            <w:vAlign w:val="center"/>
          </w:tcPr>
          <w:p w14:paraId="4B01CCE7" w14:textId="77777777" w:rsidR="00795E34" w:rsidRPr="001636F9" w:rsidRDefault="00795E34" w:rsidP="00ED731A">
            <w:pPr>
              <w:jc w:val="center"/>
              <w:rPr>
                <w:rFonts w:asciiTheme="minorHAnsi" w:hAnsiTheme="minorHAnsi"/>
                <w:caps/>
                <w:color w:val="0000FF"/>
                <w:sz w:val="20"/>
                <w:szCs w:val="20"/>
              </w:rPr>
            </w:pPr>
            <w:r w:rsidRPr="001636F9">
              <w:rPr>
                <w:rFonts w:asciiTheme="minorHAnsi" w:hAnsiTheme="minorHAnsi"/>
                <w:color w:val="0000FF"/>
                <w:sz w:val="20"/>
                <w:szCs w:val="20"/>
              </w:rPr>
              <w:t>5</w:t>
            </w:r>
          </w:p>
        </w:tc>
        <w:tc>
          <w:tcPr>
            <w:tcW w:w="985" w:type="dxa"/>
            <w:vAlign w:val="center"/>
          </w:tcPr>
          <w:p w14:paraId="1F1EA64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2B05197F" w14:textId="77777777" w:rsidTr="00ED731A">
        <w:trPr>
          <w:jc w:val="center"/>
        </w:trPr>
        <w:tc>
          <w:tcPr>
            <w:tcW w:w="1203" w:type="dxa"/>
            <w:vMerge/>
            <w:vAlign w:val="center"/>
          </w:tcPr>
          <w:p w14:paraId="459AF530"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4BD1078"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442DCA39"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2BB3C580"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Очекувањата на учесниците од обуката и пред тестот</w:t>
            </w:r>
          </w:p>
        </w:tc>
        <w:tc>
          <w:tcPr>
            <w:tcW w:w="976" w:type="dxa"/>
            <w:vAlign w:val="center"/>
          </w:tcPr>
          <w:p w14:paraId="2AAC7C58"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aps/>
                <w:color w:val="0000FF"/>
                <w:sz w:val="20"/>
                <w:szCs w:val="20"/>
              </w:rPr>
              <w:t>15</w:t>
            </w:r>
          </w:p>
        </w:tc>
        <w:tc>
          <w:tcPr>
            <w:tcW w:w="985" w:type="dxa"/>
            <w:vAlign w:val="center"/>
          </w:tcPr>
          <w:p w14:paraId="362B025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1DB49F6C" w14:textId="77777777" w:rsidTr="00ED731A">
        <w:trPr>
          <w:jc w:val="center"/>
        </w:trPr>
        <w:tc>
          <w:tcPr>
            <w:tcW w:w="1203" w:type="dxa"/>
            <w:vMerge/>
            <w:vAlign w:val="center"/>
          </w:tcPr>
          <w:p w14:paraId="7DAFF3D3"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229EBEC"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7D4CA9C0"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011935F9"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Цел на обуката, план и правила за работа</w:t>
            </w:r>
          </w:p>
        </w:tc>
        <w:tc>
          <w:tcPr>
            <w:tcW w:w="976" w:type="dxa"/>
            <w:vAlign w:val="center"/>
          </w:tcPr>
          <w:p w14:paraId="3F383174" w14:textId="77777777" w:rsidR="00795E34" w:rsidRPr="001636F9" w:rsidRDefault="00795E34" w:rsidP="00ED731A">
            <w:pPr>
              <w:jc w:val="center"/>
              <w:rPr>
                <w:rFonts w:asciiTheme="minorHAnsi" w:hAnsiTheme="minorHAnsi"/>
                <w:caps/>
                <w:color w:val="0000FF"/>
                <w:sz w:val="20"/>
                <w:szCs w:val="20"/>
              </w:rPr>
            </w:pPr>
            <w:r w:rsidRPr="001636F9">
              <w:rPr>
                <w:rFonts w:asciiTheme="minorHAnsi" w:hAnsiTheme="minorHAnsi"/>
                <w:caps/>
                <w:color w:val="0000FF"/>
                <w:sz w:val="20"/>
                <w:szCs w:val="20"/>
              </w:rPr>
              <w:t>10</w:t>
            </w:r>
          </w:p>
        </w:tc>
        <w:tc>
          <w:tcPr>
            <w:tcW w:w="985" w:type="dxa"/>
            <w:vAlign w:val="center"/>
          </w:tcPr>
          <w:p w14:paraId="69CDF81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472D9301" w14:textId="77777777" w:rsidTr="00ED731A">
        <w:trPr>
          <w:jc w:val="center"/>
        </w:trPr>
        <w:tc>
          <w:tcPr>
            <w:tcW w:w="1203" w:type="dxa"/>
            <w:vMerge/>
            <w:vAlign w:val="center"/>
          </w:tcPr>
          <w:p w14:paraId="3554A3C3"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0B1B4C28"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3145459E"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498C82E2" w14:textId="4C00EA35"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 xml:space="preserve">Презентација: Процесот на </w:t>
            </w:r>
            <w:r w:rsidR="00C37D0E">
              <w:rPr>
                <w:rFonts w:asciiTheme="minorHAnsi" w:hAnsiTheme="minorHAnsi"/>
                <w:color w:val="0000FF"/>
                <w:sz w:val="20"/>
                <w:szCs w:val="20"/>
              </w:rPr>
              <w:t>озеленување</w:t>
            </w:r>
            <w:r w:rsidRPr="001636F9">
              <w:rPr>
                <w:rFonts w:asciiTheme="minorHAnsi" w:hAnsiTheme="minorHAnsi"/>
                <w:color w:val="0000FF"/>
                <w:sz w:val="20"/>
                <w:szCs w:val="20"/>
              </w:rPr>
              <w:t xml:space="preserve"> на бизнисот</w:t>
            </w:r>
          </w:p>
        </w:tc>
        <w:tc>
          <w:tcPr>
            <w:tcW w:w="976" w:type="dxa"/>
            <w:vAlign w:val="center"/>
          </w:tcPr>
          <w:p w14:paraId="2E85F2B1" w14:textId="77777777" w:rsidR="00795E34" w:rsidRPr="001636F9" w:rsidRDefault="00795E34" w:rsidP="00ED731A">
            <w:pPr>
              <w:jc w:val="center"/>
              <w:rPr>
                <w:rFonts w:asciiTheme="minorHAnsi" w:hAnsiTheme="minorHAnsi"/>
                <w:caps/>
                <w:color w:val="0000FF"/>
                <w:sz w:val="20"/>
                <w:szCs w:val="20"/>
              </w:rPr>
            </w:pPr>
            <w:r w:rsidRPr="001636F9">
              <w:rPr>
                <w:rFonts w:asciiTheme="minorHAnsi" w:hAnsiTheme="minorHAnsi"/>
                <w:color w:val="0000FF"/>
                <w:sz w:val="20"/>
                <w:szCs w:val="20"/>
              </w:rPr>
              <w:t>10</w:t>
            </w:r>
          </w:p>
        </w:tc>
        <w:tc>
          <w:tcPr>
            <w:tcW w:w="985" w:type="dxa"/>
            <w:vAlign w:val="center"/>
          </w:tcPr>
          <w:p w14:paraId="63BC3AE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56DD8C1B" w14:textId="77777777" w:rsidTr="00ED731A">
        <w:trPr>
          <w:jc w:val="center"/>
        </w:trPr>
        <w:tc>
          <w:tcPr>
            <w:tcW w:w="1203" w:type="dxa"/>
            <w:vMerge/>
            <w:vAlign w:val="center"/>
          </w:tcPr>
          <w:p w14:paraId="3A6D5F56"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0EF3525"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43D68A2F"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187FFA54"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за групна работа (две групи): добрите и лошите страни на зелениот бизнис</w:t>
            </w:r>
          </w:p>
        </w:tc>
        <w:tc>
          <w:tcPr>
            <w:tcW w:w="976" w:type="dxa"/>
            <w:vAlign w:val="center"/>
          </w:tcPr>
          <w:p w14:paraId="00B3266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aps/>
                <w:color w:val="0000FF"/>
                <w:sz w:val="20"/>
                <w:szCs w:val="20"/>
              </w:rPr>
              <w:t>20</w:t>
            </w:r>
          </w:p>
        </w:tc>
        <w:tc>
          <w:tcPr>
            <w:tcW w:w="985" w:type="dxa"/>
            <w:vAlign w:val="center"/>
          </w:tcPr>
          <w:p w14:paraId="73D53EF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216F6D92" w14:textId="77777777" w:rsidTr="00ED731A">
        <w:trPr>
          <w:jc w:val="center"/>
        </w:trPr>
        <w:tc>
          <w:tcPr>
            <w:tcW w:w="1203" w:type="dxa"/>
            <w:vMerge/>
            <w:vAlign w:val="center"/>
          </w:tcPr>
          <w:p w14:paraId="0C54CF4A"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2CA0F771"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36416E50"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0731B8C0" w14:textId="77777777" w:rsidR="00795E34" w:rsidRPr="001636F9" w:rsidRDefault="00795E34" w:rsidP="00ED731A">
            <w:pPr>
              <w:jc w:val="both"/>
              <w:rPr>
                <w:rFonts w:asciiTheme="minorHAnsi" w:hAnsiTheme="minorHAnsi"/>
                <w:color w:val="0000FF"/>
                <w:sz w:val="20"/>
                <w:szCs w:val="20"/>
              </w:rPr>
            </w:pPr>
            <w:bookmarkStart w:id="6" w:name="_Hlk194332162"/>
            <w:r w:rsidRPr="001636F9">
              <w:rPr>
                <w:rFonts w:asciiTheme="minorHAnsi" w:hAnsiTheme="minorHAnsi"/>
                <w:color w:val="0000FF"/>
                <w:sz w:val="20"/>
                <w:szCs w:val="20"/>
              </w:rPr>
              <w:t>Презентации на работа и дискусија</w:t>
            </w:r>
            <w:bookmarkEnd w:id="6"/>
          </w:p>
        </w:tc>
        <w:tc>
          <w:tcPr>
            <w:tcW w:w="976" w:type="dxa"/>
            <w:vAlign w:val="center"/>
          </w:tcPr>
          <w:p w14:paraId="19894E62" w14:textId="77777777" w:rsidR="00795E34" w:rsidRPr="001636F9" w:rsidRDefault="00795E34" w:rsidP="00ED731A">
            <w:pPr>
              <w:jc w:val="center"/>
              <w:rPr>
                <w:rFonts w:asciiTheme="minorHAnsi" w:hAnsiTheme="minorHAnsi"/>
                <w:caps/>
                <w:color w:val="0000FF"/>
                <w:sz w:val="20"/>
                <w:szCs w:val="20"/>
              </w:rPr>
            </w:pPr>
            <w:r w:rsidRPr="001636F9">
              <w:rPr>
                <w:rFonts w:asciiTheme="minorHAnsi" w:hAnsiTheme="minorHAnsi"/>
                <w:color w:val="0000FF"/>
                <w:sz w:val="20"/>
                <w:szCs w:val="20"/>
              </w:rPr>
              <w:t>10</w:t>
            </w:r>
          </w:p>
        </w:tc>
        <w:tc>
          <w:tcPr>
            <w:tcW w:w="985" w:type="dxa"/>
            <w:vAlign w:val="center"/>
          </w:tcPr>
          <w:p w14:paraId="4390B4A8"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2EC313EF" w14:textId="77777777" w:rsidTr="00ED731A">
        <w:trPr>
          <w:jc w:val="center"/>
        </w:trPr>
        <w:tc>
          <w:tcPr>
            <w:tcW w:w="1203" w:type="dxa"/>
            <w:shd w:val="clear" w:color="auto" w:fill="FFFF99"/>
            <w:vAlign w:val="center"/>
          </w:tcPr>
          <w:p w14:paraId="4ACB3A0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10:30-11:00 часот</w:t>
            </w:r>
          </w:p>
        </w:tc>
        <w:tc>
          <w:tcPr>
            <w:tcW w:w="768" w:type="dxa"/>
            <w:shd w:val="clear" w:color="auto" w:fill="FFFF99"/>
            <w:vAlign w:val="center"/>
          </w:tcPr>
          <w:p w14:paraId="717DFD06"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0960D142" w14:textId="77777777" w:rsidR="00795E34" w:rsidRPr="001636F9" w:rsidRDefault="00795E34" w:rsidP="00ED731A">
            <w:pPr>
              <w:jc w:val="both"/>
              <w:rPr>
                <w:rFonts w:asciiTheme="minorHAnsi" w:hAnsiTheme="minorHAnsi"/>
                <w:color w:val="0000FF"/>
                <w:sz w:val="20"/>
                <w:szCs w:val="20"/>
              </w:rPr>
            </w:pPr>
          </w:p>
        </w:tc>
        <w:tc>
          <w:tcPr>
            <w:tcW w:w="3936" w:type="dxa"/>
            <w:shd w:val="clear" w:color="auto" w:fill="FFFF99"/>
            <w:vAlign w:val="center"/>
          </w:tcPr>
          <w:p w14:paraId="6248910A" w14:textId="77777777" w:rsidR="00795E34" w:rsidRPr="001636F9" w:rsidRDefault="00795E34" w:rsidP="00ED731A">
            <w:pPr>
              <w:jc w:val="both"/>
              <w:rPr>
                <w:rFonts w:asciiTheme="minorHAnsi" w:hAnsiTheme="minorHAnsi"/>
                <w:color w:val="0000FF"/>
                <w:sz w:val="20"/>
                <w:szCs w:val="20"/>
              </w:rPr>
            </w:pPr>
          </w:p>
        </w:tc>
        <w:tc>
          <w:tcPr>
            <w:tcW w:w="976" w:type="dxa"/>
            <w:shd w:val="clear" w:color="auto" w:fill="FFFF99"/>
            <w:vAlign w:val="center"/>
          </w:tcPr>
          <w:p w14:paraId="14F11217"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7F4FAD94" w14:textId="77777777" w:rsidR="00795E34" w:rsidRPr="001636F9" w:rsidRDefault="00795E34" w:rsidP="00ED731A">
            <w:pPr>
              <w:jc w:val="center"/>
              <w:rPr>
                <w:rFonts w:asciiTheme="minorHAnsi" w:hAnsiTheme="minorHAnsi"/>
                <w:color w:val="0000FF"/>
                <w:sz w:val="20"/>
                <w:szCs w:val="20"/>
              </w:rPr>
            </w:pPr>
          </w:p>
        </w:tc>
      </w:tr>
      <w:tr w:rsidR="00795E34" w:rsidRPr="002B61CF" w14:paraId="4D1FA250" w14:textId="77777777" w:rsidTr="00ED731A">
        <w:trPr>
          <w:jc w:val="center"/>
        </w:trPr>
        <w:tc>
          <w:tcPr>
            <w:tcW w:w="1203" w:type="dxa"/>
            <w:vMerge w:val="restart"/>
            <w:vAlign w:val="center"/>
          </w:tcPr>
          <w:p w14:paraId="0CE0736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11:00-12:30 часот</w:t>
            </w:r>
          </w:p>
        </w:tc>
        <w:tc>
          <w:tcPr>
            <w:tcW w:w="768" w:type="dxa"/>
            <w:vMerge w:val="restart"/>
            <w:vAlign w:val="center"/>
          </w:tcPr>
          <w:p w14:paraId="19B7ACA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w:t>
            </w:r>
          </w:p>
        </w:tc>
        <w:tc>
          <w:tcPr>
            <w:tcW w:w="2257" w:type="dxa"/>
            <w:vMerge w:val="restart"/>
            <w:vAlign w:val="center"/>
          </w:tcPr>
          <w:p w14:paraId="36685186"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Модул 1 Рециклирање и намалување на отпадот</w:t>
            </w:r>
          </w:p>
          <w:p w14:paraId="5B0C5200" w14:textId="77777777" w:rsidR="00795E34" w:rsidRPr="001636F9" w:rsidRDefault="00795E34" w:rsidP="00795E34">
            <w:pPr>
              <w:pStyle w:val="ListParagraph"/>
              <w:numPr>
                <w:ilvl w:val="0"/>
                <w:numId w:val="40"/>
              </w:numPr>
              <w:jc w:val="both"/>
              <w:rPr>
                <w:rFonts w:asciiTheme="minorHAnsi" w:hAnsiTheme="minorHAnsi"/>
                <w:color w:val="0000FF"/>
                <w:sz w:val="20"/>
                <w:szCs w:val="20"/>
              </w:rPr>
            </w:pPr>
            <w:r w:rsidRPr="001636F9">
              <w:rPr>
                <w:rFonts w:asciiTheme="minorHAnsi" w:hAnsiTheme="minorHAnsi"/>
                <w:color w:val="0000FF"/>
                <w:sz w:val="20"/>
                <w:szCs w:val="20"/>
              </w:rPr>
              <w:t>Намалување на отпадот</w:t>
            </w:r>
          </w:p>
          <w:p w14:paraId="02B2BF6B" w14:textId="77777777" w:rsidR="00795E34" w:rsidRPr="001636F9" w:rsidRDefault="00795E34" w:rsidP="00795E34">
            <w:pPr>
              <w:pStyle w:val="ListParagraph"/>
              <w:numPr>
                <w:ilvl w:val="0"/>
                <w:numId w:val="40"/>
              </w:numPr>
              <w:jc w:val="both"/>
              <w:rPr>
                <w:rFonts w:asciiTheme="minorHAnsi" w:hAnsiTheme="minorHAnsi"/>
                <w:color w:val="0000FF"/>
                <w:sz w:val="20"/>
                <w:szCs w:val="20"/>
              </w:rPr>
            </w:pPr>
            <w:r w:rsidRPr="001636F9">
              <w:rPr>
                <w:rFonts w:asciiTheme="minorHAnsi" w:hAnsiTheme="minorHAnsi"/>
                <w:color w:val="0000FF"/>
                <w:sz w:val="20"/>
                <w:szCs w:val="20"/>
              </w:rPr>
              <w:t>Повторна употреба на отпадот</w:t>
            </w:r>
          </w:p>
        </w:tc>
        <w:tc>
          <w:tcPr>
            <w:tcW w:w="3936" w:type="dxa"/>
            <w:vAlign w:val="center"/>
          </w:tcPr>
          <w:p w14:paraId="1E661130"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Намалување на отпадот и повторна употреба на отпад</w:t>
            </w:r>
          </w:p>
        </w:tc>
        <w:tc>
          <w:tcPr>
            <w:tcW w:w="976" w:type="dxa"/>
            <w:vAlign w:val="center"/>
          </w:tcPr>
          <w:p w14:paraId="4CAE237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4F92C86B"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469E7F1D" w14:textId="77777777" w:rsidTr="00ED731A">
        <w:trPr>
          <w:jc w:val="center"/>
        </w:trPr>
        <w:tc>
          <w:tcPr>
            <w:tcW w:w="1203" w:type="dxa"/>
            <w:vMerge/>
            <w:vAlign w:val="center"/>
          </w:tcPr>
          <w:p w14:paraId="51A2B10D"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96F1F54"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6711D106"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318CC885" w14:textId="77777777" w:rsidR="00795E34" w:rsidRPr="001636F9" w:rsidRDefault="00795E34" w:rsidP="00ED731A">
            <w:pPr>
              <w:jc w:val="both"/>
              <w:rPr>
                <w:rFonts w:asciiTheme="minorHAnsi" w:hAnsiTheme="minorHAnsi"/>
                <w:color w:val="0000FF"/>
                <w:sz w:val="20"/>
                <w:szCs w:val="20"/>
              </w:rPr>
            </w:pPr>
            <w:bookmarkStart w:id="7" w:name="_Hlk194566492"/>
            <w:r w:rsidRPr="001636F9">
              <w:rPr>
                <w:rFonts w:asciiTheme="minorHAnsi" w:hAnsiTheme="minorHAnsi"/>
                <w:color w:val="0000FF"/>
                <w:sz w:val="20"/>
                <w:szCs w:val="20"/>
              </w:rPr>
              <w:t>Вежба (работа во парови): Анализа на пример (студија на случај) од публикацијата „Зелена Европа“</w:t>
            </w:r>
            <w:bookmarkEnd w:id="7"/>
          </w:p>
        </w:tc>
        <w:tc>
          <w:tcPr>
            <w:tcW w:w="976" w:type="dxa"/>
            <w:vAlign w:val="center"/>
          </w:tcPr>
          <w:p w14:paraId="00F55B08"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5FB1E4AC"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478D71EC" w14:textId="77777777" w:rsidTr="00ED731A">
        <w:trPr>
          <w:jc w:val="center"/>
        </w:trPr>
        <w:tc>
          <w:tcPr>
            <w:tcW w:w="1203" w:type="dxa"/>
            <w:vMerge/>
            <w:vAlign w:val="center"/>
          </w:tcPr>
          <w:p w14:paraId="497F5EAA"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365F8583"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0991BFB2"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3773BF9E"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Презентации на работа и дискусија</w:t>
            </w:r>
          </w:p>
        </w:tc>
        <w:tc>
          <w:tcPr>
            <w:tcW w:w="976" w:type="dxa"/>
            <w:vAlign w:val="center"/>
          </w:tcPr>
          <w:p w14:paraId="6E8AF3D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63B8E74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7D37A6CD" w14:textId="77777777" w:rsidTr="00ED731A">
        <w:trPr>
          <w:jc w:val="center"/>
        </w:trPr>
        <w:tc>
          <w:tcPr>
            <w:tcW w:w="1203" w:type="dxa"/>
            <w:vMerge/>
            <w:vAlign w:val="center"/>
          </w:tcPr>
          <w:p w14:paraId="1858507D"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0F149884"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242BAFE9"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3B083AB6"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Приказ на употреба:</w:t>
            </w:r>
          </w:p>
          <w:p w14:paraId="45C13361" w14:textId="77777777" w:rsidR="00795E34" w:rsidRPr="001636F9" w:rsidRDefault="00795E34" w:rsidP="00795E34">
            <w:pPr>
              <w:pStyle w:val="ListParagraph"/>
              <w:numPr>
                <w:ilvl w:val="0"/>
                <w:numId w:val="37"/>
              </w:numPr>
              <w:jc w:val="both"/>
              <w:rPr>
                <w:rFonts w:asciiTheme="minorHAnsi" w:hAnsiTheme="minorHAnsi"/>
                <w:color w:val="0000FF"/>
                <w:sz w:val="20"/>
                <w:szCs w:val="20"/>
              </w:rPr>
            </w:pPr>
            <w:r w:rsidRPr="001636F9">
              <w:rPr>
                <w:rFonts w:asciiTheme="minorHAnsi" w:hAnsiTheme="minorHAnsi"/>
                <w:color w:val="0000FF"/>
                <w:sz w:val="20"/>
                <w:szCs w:val="20"/>
              </w:rPr>
              <w:t>Практична алатка - евиденција за отпад.</w:t>
            </w:r>
          </w:p>
          <w:p w14:paraId="1FDCF339" w14:textId="773FA321" w:rsidR="00795E34" w:rsidRPr="001636F9" w:rsidRDefault="00795E34" w:rsidP="00795E34">
            <w:pPr>
              <w:pStyle w:val="ListParagraph"/>
              <w:numPr>
                <w:ilvl w:val="0"/>
                <w:numId w:val="37"/>
              </w:numPr>
              <w:jc w:val="both"/>
              <w:rPr>
                <w:rFonts w:asciiTheme="minorHAnsi" w:hAnsiTheme="minorHAnsi"/>
                <w:color w:val="0000FF"/>
                <w:sz w:val="20"/>
                <w:szCs w:val="20"/>
              </w:rPr>
            </w:pPr>
            <w:r w:rsidRPr="001636F9">
              <w:rPr>
                <w:rFonts w:asciiTheme="minorHAnsi" w:hAnsiTheme="minorHAnsi"/>
                <w:color w:val="0000FF"/>
                <w:sz w:val="20"/>
                <w:szCs w:val="20"/>
              </w:rPr>
              <w:t xml:space="preserve">Форма - Бизнис план/Стратегија за </w:t>
            </w:r>
            <w:r w:rsidR="00C37D0E">
              <w:rPr>
                <w:rFonts w:asciiTheme="minorHAnsi" w:hAnsiTheme="minorHAnsi"/>
                <w:color w:val="0000FF"/>
                <w:sz w:val="20"/>
                <w:szCs w:val="20"/>
              </w:rPr>
              <w:t>озеленување</w:t>
            </w:r>
            <w:r w:rsidRPr="001636F9">
              <w:rPr>
                <w:rFonts w:asciiTheme="minorHAnsi" w:hAnsiTheme="minorHAnsi"/>
                <w:color w:val="0000FF"/>
                <w:sz w:val="20"/>
                <w:szCs w:val="20"/>
              </w:rPr>
              <w:t xml:space="preserve"> на вашиот бизнис.</w:t>
            </w:r>
          </w:p>
        </w:tc>
        <w:tc>
          <w:tcPr>
            <w:tcW w:w="976" w:type="dxa"/>
            <w:vAlign w:val="center"/>
          </w:tcPr>
          <w:p w14:paraId="7A6B8328"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0993913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60EB506A" w14:textId="77777777" w:rsidTr="00ED731A">
        <w:trPr>
          <w:jc w:val="center"/>
        </w:trPr>
        <w:tc>
          <w:tcPr>
            <w:tcW w:w="1203" w:type="dxa"/>
            <w:vMerge/>
            <w:vAlign w:val="center"/>
          </w:tcPr>
          <w:p w14:paraId="5B06F7EA"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3561A626"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7E2FC6FC"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09F1A0D2" w14:textId="52859D8C"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 xml:space="preserve">Индивидуална работа на Бизнис план/Стратегија за </w:t>
            </w:r>
            <w:r w:rsidR="00C37D0E">
              <w:rPr>
                <w:rFonts w:asciiTheme="minorHAnsi" w:hAnsiTheme="minorHAnsi"/>
                <w:color w:val="0000FF"/>
                <w:sz w:val="20"/>
                <w:szCs w:val="20"/>
              </w:rPr>
              <w:t>озеленување</w:t>
            </w:r>
            <w:r w:rsidRPr="001636F9">
              <w:rPr>
                <w:rFonts w:asciiTheme="minorHAnsi" w:hAnsiTheme="minorHAnsi"/>
                <w:color w:val="0000FF"/>
                <w:sz w:val="20"/>
                <w:szCs w:val="20"/>
              </w:rPr>
              <w:t xml:space="preserve"> на работењето на деловен субјект: Определување на видот и количината на отпад создаден од деловен субјект</w:t>
            </w:r>
          </w:p>
        </w:tc>
        <w:tc>
          <w:tcPr>
            <w:tcW w:w="976" w:type="dxa"/>
            <w:vAlign w:val="center"/>
          </w:tcPr>
          <w:p w14:paraId="15B341B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18ED413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1D4C15B8" w14:textId="77777777" w:rsidTr="00ED731A">
        <w:trPr>
          <w:jc w:val="center"/>
        </w:trPr>
        <w:tc>
          <w:tcPr>
            <w:tcW w:w="1203" w:type="dxa"/>
            <w:shd w:val="clear" w:color="auto" w:fill="FFFF99"/>
            <w:vAlign w:val="center"/>
          </w:tcPr>
          <w:p w14:paraId="3E78DB4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sz w:val="20"/>
                <w:szCs w:val="20"/>
              </w:rPr>
              <w:t>12:30-13:30 часот</w:t>
            </w:r>
          </w:p>
        </w:tc>
        <w:tc>
          <w:tcPr>
            <w:tcW w:w="768" w:type="dxa"/>
            <w:shd w:val="clear" w:color="auto" w:fill="FFFF99"/>
            <w:vAlign w:val="center"/>
          </w:tcPr>
          <w:p w14:paraId="3D804A4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7DAE03FE" w14:textId="77777777" w:rsidR="00795E34" w:rsidRPr="001636F9" w:rsidRDefault="00795E34" w:rsidP="00ED731A">
            <w:pPr>
              <w:pStyle w:val="ListParagraph"/>
              <w:ind w:left="360"/>
              <w:jc w:val="both"/>
              <w:rPr>
                <w:rFonts w:asciiTheme="minorHAnsi" w:hAnsiTheme="minorHAnsi"/>
                <w:color w:val="0000FF"/>
                <w:sz w:val="20"/>
                <w:szCs w:val="20"/>
              </w:rPr>
            </w:pPr>
          </w:p>
        </w:tc>
        <w:tc>
          <w:tcPr>
            <w:tcW w:w="3936" w:type="dxa"/>
            <w:shd w:val="clear" w:color="auto" w:fill="FFFF99"/>
            <w:vAlign w:val="center"/>
          </w:tcPr>
          <w:p w14:paraId="6458F520" w14:textId="77777777" w:rsidR="00795E34" w:rsidRDefault="00795E34" w:rsidP="00ED731A">
            <w:pPr>
              <w:jc w:val="both"/>
              <w:rPr>
                <w:rFonts w:asciiTheme="minorHAnsi" w:hAnsiTheme="minorHAnsi"/>
                <w:color w:val="0000FF"/>
                <w:sz w:val="20"/>
                <w:szCs w:val="20"/>
              </w:rPr>
            </w:pPr>
          </w:p>
          <w:p w14:paraId="17DC19B1" w14:textId="77777777" w:rsidR="001636F9" w:rsidRPr="001636F9" w:rsidRDefault="001636F9" w:rsidP="00ED731A">
            <w:pPr>
              <w:jc w:val="both"/>
              <w:rPr>
                <w:rFonts w:asciiTheme="minorHAnsi" w:hAnsiTheme="minorHAnsi"/>
                <w:color w:val="0000FF"/>
                <w:sz w:val="20"/>
                <w:szCs w:val="20"/>
              </w:rPr>
            </w:pPr>
          </w:p>
        </w:tc>
        <w:tc>
          <w:tcPr>
            <w:tcW w:w="976" w:type="dxa"/>
            <w:shd w:val="clear" w:color="auto" w:fill="FFFF99"/>
            <w:vAlign w:val="center"/>
          </w:tcPr>
          <w:p w14:paraId="71D25CDC"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2E4161A7" w14:textId="77777777" w:rsidR="00795E34" w:rsidRPr="001636F9" w:rsidRDefault="00795E34" w:rsidP="00ED731A">
            <w:pPr>
              <w:jc w:val="center"/>
              <w:rPr>
                <w:rFonts w:asciiTheme="minorHAnsi" w:hAnsiTheme="minorHAnsi"/>
                <w:color w:val="0000FF"/>
                <w:sz w:val="20"/>
                <w:szCs w:val="20"/>
              </w:rPr>
            </w:pPr>
          </w:p>
        </w:tc>
      </w:tr>
      <w:tr w:rsidR="00795E34" w:rsidRPr="002B61CF" w14:paraId="6F97E56C" w14:textId="77777777" w:rsidTr="00ED731A">
        <w:trPr>
          <w:jc w:val="center"/>
        </w:trPr>
        <w:tc>
          <w:tcPr>
            <w:tcW w:w="1203" w:type="dxa"/>
            <w:vMerge w:val="restart"/>
            <w:vAlign w:val="center"/>
          </w:tcPr>
          <w:p w14:paraId="0AE9E35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13:30-15:00 часот</w:t>
            </w:r>
          </w:p>
        </w:tc>
        <w:tc>
          <w:tcPr>
            <w:tcW w:w="768" w:type="dxa"/>
            <w:vMerge w:val="restart"/>
            <w:vAlign w:val="center"/>
          </w:tcPr>
          <w:p w14:paraId="49C3AD51"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w:t>
            </w:r>
          </w:p>
        </w:tc>
        <w:tc>
          <w:tcPr>
            <w:tcW w:w="2257" w:type="dxa"/>
            <w:vMerge w:val="restart"/>
            <w:vAlign w:val="center"/>
          </w:tcPr>
          <w:p w14:paraId="72DCCA0C" w14:textId="77777777" w:rsidR="00795E34" w:rsidRPr="001636F9" w:rsidRDefault="00795E34" w:rsidP="00ED731A">
            <w:pPr>
              <w:jc w:val="both"/>
              <w:rPr>
                <w:rFonts w:asciiTheme="minorHAnsi" w:hAnsiTheme="minorHAnsi"/>
                <w:sz w:val="20"/>
                <w:szCs w:val="20"/>
              </w:rPr>
            </w:pPr>
            <w:r w:rsidRPr="001636F9">
              <w:rPr>
                <w:rFonts w:asciiTheme="minorHAnsi" w:hAnsiTheme="minorHAnsi"/>
                <w:color w:val="0000FF"/>
                <w:sz w:val="20"/>
                <w:szCs w:val="20"/>
              </w:rPr>
              <w:t>Модул 1 Рециклирање и намалување на отпадот</w:t>
            </w:r>
          </w:p>
          <w:p w14:paraId="1B403575"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Сепарација на отпадот</w:t>
            </w:r>
          </w:p>
          <w:p w14:paraId="094F902A"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Рециклирање</w:t>
            </w:r>
          </w:p>
          <w:p w14:paraId="4C5A59BF" w14:textId="77777777" w:rsidR="00795E34" w:rsidRPr="001636F9" w:rsidRDefault="00795E34" w:rsidP="00795E34">
            <w:pPr>
              <w:pStyle w:val="ListParagraph"/>
              <w:numPr>
                <w:ilvl w:val="0"/>
                <w:numId w:val="36"/>
              </w:numPr>
              <w:jc w:val="both"/>
              <w:rPr>
                <w:rFonts w:asciiTheme="minorHAnsi" w:hAnsiTheme="minorHAnsi"/>
                <w:sz w:val="20"/>
                <w:szCs w:val="20"/>
              </w:rPr>
            </w:pPr>
            <w:r w:rsidRPr="001636F9">
              <w:rPr>
                <w:rFonts w:asciiTheme="minorHAnsi" w:hAnsiTheme="minorHAnsi"/>
                <w:color w:val="0000FF"/>
                <w:sz w:val="20"/>
                <w:szCs w:val="20"/>
              </w:rPr>
              <w:t>Третман и отстранување на отпадот</w:t>
            </w:r>
          </w:p>
        </w:tc>
        <w:tc>
          <w:tcPr>
            <w:tcW w:w="3936" w:type="dxa"/>
            <w:vAlign w:val="center"/>
          </w:tcPr>
          <w:p w14:paraId="4131E0F5"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Рециклирање и депонирање на отпад</w:t>
            </w:r>
          </w:p>
        </w:tc>
        <w:tc>
          <w:tcPr>
            <w:tcW w:w="976" w:type="dxa"/>
            <w:vAlign w:val="center"/>
          </w:tcPr>
          <w:p w14:paraId="318FF86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7B39B31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051FCF81" w14:textId="77777777" w:rsidTr="00ED731A">
        <w:trPr>
          <w:jc w:val="center"/>
        </w:trPr>
        <w:tc>
          <w:tcPr>
            <w:tcW w:w="1203" w:type="dxa"/>
            <w:vMerge/>
            <w:vAlign w:val="center"/>
          </w:tcPr>
          <w:p w14:paraId="31495473"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5398F20"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6C34A62C" w14:textId="77777777" w:rsidR="00795E34" w:rsidRPr="001636F9" w:rsidRDefault="00795E34" w:rsidP="00795E34">
            <w:pPr>
              <w:pStyle w:val="ListParagraph"/>
              <w:numPr>
                <w:ilvl w:val="0"/>
                <w:numId w:val="36"/>
              </w:numPr>
              <w:jc w:val="both"/>
              <w:rPr>
                <w:rFonts w:asciiTheme="minorHAnsi" w:hAnsiTheme="minorHAnsi"/>
                <w:color w:val="0000FF"/>
                <w:sz w:val="20"/>
                <w:szCs w:val="20"/>
              </w:rPr>
            </w:pPr>
          </w:p>
        </w:tc>
        <w:tc>
          <w:tcPr>
            <w:tcW w:w="3936" w:type="dxa"/>
            <w:vAlign w:val="center"/>
          </w:tcPr>
          <w:p w14:paraId="3AD7E73C"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(работа во парови):</w:t>
            </w:r>
          </w:p>
          <w:p w14:paraId="07CECF61" w14:textId="77777777" w:rsidR="00795E34" w:rsidRPr="001636F9" w:rsidRDefault="00795E34" w:rsidP="00795E34">
            <w:pPr>
              <w:pStyle w:val="ListParagraph"/>
              <w:numPr>
                <w:ilvl w:val="0"/>
                <w:numId w:val="41"/>
              </w:numPr>
              <w:jc w:val="both"/>
              <w:rPr>
                <w:rFonts w:asciiTheme="minorHAnsi" w:hAnsiTheme="minorHAnsi"/>
                <w:color w:val="0000FF"/>
                <w:sz w:val="20"/>
                <w:szCs w:val="20"/>
              </w:rPr>
            </w:pPr>
            <w:r w:rsidRPr="001636F9">
              <w:rPr>
                <w:rFonts w:asciiTheme="minorHAnsi" w:hAnsiTheme="minorHAnsi"/>
                <w:color w:val="0000FF"/>
                <w:sz w:val="20"/>
                <w:szCs w:val="20"/>
              </w:rPr>
              <w:t>Анализа на пример (студија на случај) од публикацијата „Зелена Европа“</w:t>
            </w:r>
          </w:p>
          <w:p w14:paraId="23F662E7" w14:textId="77777777" w:rsidR="00795E34" w:rsidRPr="001636F9" w:rsidRDefault="00795E34" w:rsidP="00795E34">
            <w:pPr>
              <w:pStyle w:val="ListParagraph"/>
              <w:numPr>
                <w:ilvl w:val="0"/>
                <w:numId w:val="41"/>
              </w:numPr>
              <w:jc w:val="both"/>
              <w:rPr>
                <w:rFonts w:asciiTheme="minorHAnsi" w:hAnsiTheme="minorHAnsi"/>
                <w:color w:val="0000FF"/>
                <w:sz w:val="20"/>
                <w:szCs w:val="20"/>
              </w:rPr>
            </w:pPr>
            <w:bookmarkStart w:id="8" w:name="_Hlk194580464"/>
            <w:r w:rsidRPr="001636F9">
              <w:rPr>
                <w:rFonts w:asciiTheme="minorHAnsi" w:hAnsiTheme="minorHAnsi"/>
                <w:color w:val="0000FF"/>
                <w:sz w:val="20"/>
                <w:szCs w:val="20"/>
              </w:rPr>
              <w:t>Анализа на мерки и препораки за намалување на отпадот и рециклирање</w:t>
            </w:r>
            <w:bookmarkEnd w:id="8"/>
          </w:p>
        </w:tc>
        <w:tc>
          <w:tcPr>
            <w:tcW w:w="976" w:type="dxa"/>
            <w:vAlign w:val="center"/>
          </w:tcPr>
          <w:p w14:paraId="3E3D074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464CA341"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7F1D5DD7" w14:textId="77777777" w:rsidTr="00ED731A">
        <w:trPr>
          <w:jc w:val="center"/>
        </w:trPr>
        <w:tc>
          <w:tcPr>
            <w:tcW w:w="1203" w:type="dxa"/>
            <w:vMerge/>
            <w:vAlign w:val="center"/>
          </w:tcPr>
          <w:p w14:paraId="30684801"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2B9F146C"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10DF46B5"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60A84E91"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Презентации на работа и дискусија</w:t>
            </w:r>
          </w:p>
        </w:tc>
        <w:tc>
          <w:tcPr>
            <w:tcW w:w="976" w:type="dxa"/>
            <w:vAlign w:val="center"/>
          </w:tcPr>
          <w:p w14:paraId="33DAEF16"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7112F3BC"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1FDCB359" w14:textId="77777777" w:rsidTr="00ED731A">
        <w:trPr>
          <w:jc w:val="center"/>
        </w:trPr>
        <w:tc>
          <w:tcPr>
            <w:tcW w:w="1203" w:type="dxa"/>
            <w:vMerge/>
            <w:vAlign w:val="center"/>
          </w:tcPr>
          <w:p w14:paraId="24A60CB3"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141F1CB"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29E5A628"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6A2402DA"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 xml:space="preserve">Индивидуална работа на Бизнис план/Стратегија за зазеленување на бизнисот на деловен субјект: Утврдување на </w:t>
            </w:r>
            <w:bookmarkStart w:id="9" w:name="_Hlk194581531"/>
            <w:r w:rsidRPr="001636F9">
              <w:rPr>
                <w:rFonts w:asciiTheme="minorHAnsi" w:hAnsiTheme="minorHAnsi"/>
                <w:color w:val="0000FF"/>
                <w:sz w:val="20"/>
                <w:szCs w:val="20"/>
              </w:rPr>
              <w:t>структурата на хиерархијата на отпадот во рамките на деловниот субјект</w:t>
            </w:r>
            <w:bookmarkEnd w:id="9"/>
          </w:p>
        </w:tc>
        <w:tc>
          <w:tcPr>
            <w:tcW w:w="976" w:type="dxa"/>
            <w:vAlign w:val="center"/>
          </w:tcPr>
          <w:p w14:paraId="028E597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2A0BC04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72BBAEAD" w14:textId="77777777" w:rsidTr="00ED731A">
        <w:trPr>
          <w:jc w:val="center"/>
        </w:trPr>
        <w:tc>
          <w:tcPr>
            <w:tcW w:w="1203" w:type="dxa"/>
            <w:shd w:val="clear" w:color="auto" w:fill="FFFF99"/>
            <w:vAlign w:val="center"/>
          </w:tcPr>
          <w:p w14:paraId="70D92D5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sz w:val="20"/>
                <w:szCs w:val="20"/>
              </w:rPr>
              <w:t>15:00-15:30 часот</w:t>
            </w:r>
          </w:p>
        </w:tc>
        <w:tc>
          <w:tcPr>
            <w:tcW w:w="768" w:type="dxa"/>
            <w:shd w:val="clear" w:color="auto" w:fill="FFFF99"/>
            <w:vAlign w:val="center"/>
          </w:tcPr>
          <w:p w14:paraId="56ADD59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65E82AD1" w14:textId="77777777" w:rsidR="00795E34" w:rsidRPr="001636F9" w:rsidRDefault="00795E34" w:rsidP="00ED731A">
            <w:pPr>
              <w:jc w:val="both"/>
              <w:rPr>
                <w:rFonts w:asciiTheme="minorHAnsi" w:hAnsiTheme="minorHAnsi"/>
                <w:color w:val="0000FF"/>
                <w:sz w:val="20"/>
                <w:szCs w:val="20"/>
              </w:rPr>
            </w:pPr>
          </w:p>
        </w:tc>
        <w:tc>
          <w:tcPr>
            <w:tcW w:w="3936" w:type="dxa"/>
            <w:shd w:val="clear" w:color="auto" w:fill="FFFF99"/>
            <w:vAlign w:val="center"/>
          </w:tcPr>
          <w:p w14:paraId="16BF84C5" w14:textId="77777777" w:rsidR="001636F9" w:rsidRPr="001636F9" w:rsidRDefault="001636F9" w:rsidP="00ED731A">
            <w:pPr>
              <w:jc w:val="both"/>
              <w:rPr>
                <w:rFonts w:asciiTheme="minorHAnsi" w:hAnsiTheme="minorHAnsi"/>
                <w:color w:val="0000FF"/>
                <w:sz w:val="20"/>
                <w:szCs w:val="20"/>
              </w:rPr>
            </w:pPr>
          </w:p>
        </w:tc>
        <w:tc>
          <w:tcPr>
            <w:tcW w:w="976" w:type="dxa"/>
            <w:shd w:val="clear" w:color="auto" w:fill="FFFF99"/>
            <w:vAlign w:val="center"/>
          </w:tcPr>
          <w:p w14:paraId="4C55422C"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7DD86C32" w14:textId="77777777" w:rsidR="00795E34" w:rsidRPr="001636F9" w:rsidRDefault="00795E34" w:rsidP="00ED731A">
            <w:pPr>
              <w:jc w:val="center"/>
              <w:rPr>
                <w:rFonts w:asciiTheme="minorHAnsi" w:hAnsiTheme="minorHAnsi"/>
                <w:color w:val="0000FF"/>
                <w:sz w:val="20"/>
                <w:szCs w:val="20"/>
              </w:rPr>
            </w:pPr>
          </w:p>
        </w:tc>
      </w:tr>
      <w:tr w:rsidR="00795E34" w:rsidRPr="002B61CF" w14:paraId="1590AE4F" w14:textId="77777777" w:rsidTr="00ED731A">
        <w:trPr>
          <w:jc w:val="center"/>
        </w:trPr>
        <w:tc>
          <w:tcPr>
            <w:tcW w:w="1203" w:type="dxa"/>
            <w:vMerge w:val="restart"/>
            <w:vAlign w:val="center"/>
          </w:tcPr>
          <w:p w14:paraId="25290E1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15:30-17:00 часот</w:t>
            </w:r>
          </w:p>
        </w:tc>
        <w:tc>
          <w:tcPr>
            <w:tcW w:w="768" w:type="dxa"/>
            <w:vMerge w:val="restart"/>
            <w:vAlign w:val="center"/>
          </w:tcPr>
          <w:p w14:paraId="330D9FA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4</w:t>
            </w:r>
          </w:p>
        </w:tc>
        <w:tc>
          <w:tcPr>
            <w:tcW w:w="2257" w:type="dxa"/>
            <w:vMerge w:val="restart"/>
            <w:vAlign w:val="center"/>
          </w:tcPr>
          <w:p w14:paraId="2CB3B991" w14:textId="77777777" w:rsidR="00795E34" w:rsidRPr="001636F9" w:rsidRDefault="00795E34" w:rsidP="00ED731A">
            <w:pPr>
              <w:jc w:val="both"/>
              <w:rPr>
                <w:rFonts w:asciiTheme="minorHAnsi" w:hAnsiTheme="minorHAnsi"/>
                <w:sz w:val="20"/>
                <w:szCs w:val="20"/>
              </w:rPr>
            </w:pPr>
            <w:r w:rsidRPr="001636F9">
              <w:rPr>
                <w:rFonts w:asciiTheme="minorHAnsi" w:hAnsiTheme="minorHAnsi"/>
                <w:color w:val="0000FF"/>
                <w:sz w:val="20"/>
                <w:szCs w:val="20"/>
              </w:rPr>
              <w:t>Модул 2 Заштеда на енергија и вода</w:t>
            </w:r>
          </w:p>
          <w:p w14:paraId="05E2C3F9" w14:textId="77777777" w:rsidR="00795E34" w:rsidRPr="001636F9" w:rsidRDefault="00795E34" w:rsidP="00795E34">
            <w:pPr>
              <w:pStyle w:val="ListParagraph"/>
              <w:numPr>
                <w:ilvl w:val="0"/>
                <w:numId w:val="15"/>
              </w:numPr>
              <w:jc w:val="both"/>
              <w:rPr>
                <w:rFonts w:asciiTheme="minorHAnsi" w:hAnsiTheme="minorHAnsi"/>
                <w:sz w:val="20"/>
                <w:szCs w:val="20"/>
              </w:rPr>
            </w:pPr>
            <w:r w:rsidRPr="001636F9">
              <w:rPr>
                <w:rFonts w:asciiTheme="minorHAnsi" w:hAnsiTheme="minorHAnsi"/>
                <w:color w:val="0000FF"/>
                <w:sz w:val="20"/>
                <w:szCs w:val="20"/>
              </w:rPr>
              <w:t>Заштеда на енергија</w:t>
            </w:r>
          </w:p>
        </w:tc>
        <w:tc>
          <w:tcPr>
            <w:tcW w:w="3936" w:type="dxa"/>
            <w:vAlign w:val="center"/>
          </w:tcPr>
          <w:p w14:paraId="6784E831"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Заштеда на енергија</w:t>
            </w:r>
          </w:p>
        </w:tc>
        <w:tc>
          <w:tcPr>
            <w:tcW w:w="976" w:type="dxa"/>
            <w:vAlign w:val="center"/>
          </w:tcPr>
          <w:p w14:paraId="70CC9D9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74C71C2C"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708E97F3" w14:textId="77777777" w:rsidTr="00ED731A">
        <w:trPr>
          <w:jc w:val="center"/>
        </w:trPr>
        <w:tc>
          <w:tcPr>
            <w:tcW w:w="1203" w:type="dxa"/>
            <w:vMerge/>
            <w:vAlign w:val="center"/>
          </w:tcPr>
          <w:p w14:paraId="6A7BDCF2"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2CD81E5C"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7A117F38"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0C4A7258"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(работа во парови): Анализа на пример (студија на случај) од публикацијата „Зелена Европа“</w:t>
            </w:r>
          </w:p>
        </w:tc>
        <w:tc>
          <w:tcPr>
            <w:tcW w:w="976" w:type="dxa"/>
            <w:vAlign w:val="center"/>
          </w:tcPr>
          <w:p w14:paraId="1F115C2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780846BC"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22B66595" w14:textId="77777777" w:rsidTr="00ED731A">
        <w:trPr>
          <w:jc w:val="center"/>
        </w:trPr>
        <w:tc>
          <w:tcPr>
            <w:tcW w:w="1203" w:type="dxa"/>
            <w:vMerge/>
            <w:vAlign w:val="center"/>
          </w:tcPr>
          <w:p w14:paraId="296836A5"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E052B0A"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4750E2F8" w14:textId="77777777" w:rsidR="00795E34" w:rsidRPr="001636F9" w:rsidRDefault="00795E34" w:rsidP="00ED731A">
            <w:pPr>
              <w:rPr>
                <w:sz w:val="20"/>
                <w:szCs w:val="20"/>
              </w:rPr>
            </w:pPr>
          </w:p>
        </w:tc>
        <w:tc>
          <w:tcPr>
            <w:tcW w:w="3936" w:type="dxa"/>
            <w:vAlign w:val="center"/>
          </w:tcPr>
          <w:p w14:paraId="052010C0"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Презентации на работа и дискусија</w:t>
            </w:r>
          </w:p>
        </w:tc>
        <w:tc>
          <w:tcPr>
            <w:tcW w:w="976" w:type="dxa"/>
            <w:vAlign w:val="center"/>
          </w:tcPr>
          <w:p w14:paraId="3A2F424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420DB3C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55F3E392" w14:textId="77777777" w:rsidTr="00ED731A">
        <w:trPr>
          <w:jc w:val="center"/>
        </w:trPr>
        <w:tc>
          <w:tcPr>
            <w:tcW w:w="1203" w:type="dxa"/>
            <w:vMerge/>
            <w:vAlign w:val="center"/>
          </w:tcPr>
          <w:p w14:paraId="4A63D6E0"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73372FBB"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272F0967" w14:textId="77777777" w:rsidR="00795E34" w:rsidRPr="001636F9" w:rsidRDefault="00795E34" w:rsidP="00ED731A">
            <w:pPr>
              <w:rPr>
                <w:sz w:val="20"/>
                <w:szCs w:val="20"/>
              </w:rPr>
            </w:pPr>
          </w:p>
        </w:tc>
        <w:tc>
          <w:tcPr>
            <w:tcW w:w="3936" w:type="dxa"/>
            <w:vAlign w:val="center"/>
          </w:tcPr>
          <w:p w14:paraId="5288809F" w14:textId="77777777" w:rsidR="00795E34" w:rsidRPr="001636F9" w:rsidRDefault="00795E34" w:rsidP="00795E34">
            <w:pPr>
              <w:pStyle w:val="ListParagraph"/>
              <w:numPr>
                <w:ilvl w:val="0"/>
                <w:numId w:val="38"/>
              </w:numPr>
              <w:jc w:val="both"/>
              <w:rPr>
                <w:rFonts w:asciiTheme="minorHAnsi" w:hAnsiTheme="minorHAnsi"/>
                <w:color w:val="0000FF"/>
                <w:sz w:val="20"/>
                <w:szCs w:val="20"/>
              </w:rPr>
            </w:pPr>
            <w:r w:rsidRPr="001636F9">
              <w:rPr>
                <w:rFonts w:asciiTheme="minorHAnsi" w:hAnsiTheme="minorHAnsi"/>
                <w:color w:val="0000FF"/>
                <w:sz w:val="20"/>
                <w:szCs w:val="20"/>
              </w:rPr>
              <w:t>Демонстрација на употреба на алатки за евидентирање на потрошувачката на енергија и вода и инвентарни регистри на енергетски ефикасна опрема.</w:t>
            </w:r>
          </w:p>
          <w:p w14:paraId="59BB232F" w14:textId="77777777" w:rsidR="00795E34" w:rsidRPr="001636F9" w:rsidRDefault="00795E34" w:rsidP="00795E34">
            <w:pPr>
              <w:pStyle w:val="ListParagraph"/>
              <w:numPr>
                <w:ilvl w:val="0"/>
                <w:numId w:val="38"/>
              </w:numPr>
              <w:jc w:val="both"/>
              <w:rPr>
                <w:rFonts w:asciiTheme="minorHAnsi" w:hAnsiTheme="minorHAnsi"/>
                <w:color w:val="0000FF"/>
                <w:sz w:val="20"/>
                <w:szCs w:val="20"/>
              </w:rPr>
            </w:pPr>
            <w:r w:rsidRPr="001636F9">
              <w:rPr>
                <w:rFonts w:asciiTheme="minorHAnsi" w:hAnsiTheme="minorHAnsi"/>
                <w:color w:val="0000FF"/>
                <w:sz w:val="20"/>
                <w:szCs w:val="20"/>
              </w:rPr>
              <w:t>Индивидуална работа на Бизнис план/Стратегија за зазеленување на бизнисот на деловен субјект: Проценка на енергија, потрошувачка на вода и број на енергетски ефикасни објекти и опрема.</w:t>
            </w:r>
          </w:p>
        </w:tc>
        <w:tc>
          <w:tcPr>
            <w:tcW w:w="976" w:type="dxa"/>
            <w:vAlign w:val="center"/>
          </w:tcPr>
          <w:p w14:paraId="7B41B09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22208DF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4D6032FE" w14:textId="77777777" w:rsidTr="00ED731A">
        <w:trPr>
          <w:jc w:val="center"/>
        </w:trPr>
        <w:tc>
          <w:tcPr>
            <w:tcW w:w="1203" w:type="dxa"/>
            <w:shd w:val="clear" w:color="auto" w:fill="C6D9F1" w:themeFill="text2" w:themeFillTint="33"/>
            <w:vAlign w:val="center"/>
          </w:tcPr>
          <w:p w14:paraId="086E4EE1"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b/>
                <w:caps/>
                <w:sz w:val="20"/>
                <w:szCs w:val="20"/>
              </w:rPr>
              <w:t>Ден II</w:t>
            </w:r>
          </w:p>
        </w:tc>
        <w:tc>
          <w:tcPr>
            <w:tcW w:w="768" w:type="dxa"/>
            <w:shd w:val="clear" w:color="auto" w:fill="C6D9F1" w:themeFill="text2" w:themeFillTint="33"/>
            <w:vAlign w:val="center"/>
          </w:tcPr>
          <w:p w14:paraId="0AD4C45D" w14:textId="77777777" w:rsidR="00795E34" w:rsidRPr="001636F9" w:rsidRDefault="00795E34" w:rsidP="00ED731A">
            <w:pPr>
              <w:jc w:val="center"/>
              <w:rPr>
                <w:rFonts w:asciiTheme="minorHAnsi" w:hAnsiTheme="minorHAnsi"/>
                <w:color w:val="0000FF"/>
                <w:sz w:val="20"/>
                <w:szCs w:val="20"/>
              </w:rPr>
            </w:pPr>
          </w:p>
        </w:tc>
        <w:tc>
          <w:tcPr>
            <w:tcW w:w="2257" w:type="dxa"/>
            <w:shd w:val="clear" w:color="auto" w:fill="C6D9F1" w:themeFill="text2" w:themeFillTint="33"/>
            <w:vAlign w:val="center"/>
          </w:tcPr>
          <w:p w14:paraId="1F7DE739" w14:textId="77777777" w:rsidR="00795E34" w:rsidRPr="001636F9" w:rsidRDefault="00795E34" w:rsidP="00ED731A">
            <w:pPr>
              <w:rPr>
                <w:sz w:val="20"/>
                <w:szCs w:val="20"/>
              </w:rPr>
            </w:pPr>
          </w:p>
        </w:tc>
        <w:tc>
          <w:tcPr>
            <w:tcW w:w="3936" w:type="dxa"/>
            <w:shd w:val="clear" w:color="auto" w:fill="C6D9F1" w:themeFill="text2" w:themeFillTint="33"/>
            <w:vAlign w:val="center"/>
          </w:tcPr>
          <w:p w14:paraId="7B5F59AC" w14:textId="77777777" w:rsidR="00795E34" w:rsidRDefault="00795E34" w:rsidP="00ED731A">
            <w:pPr>
              <w:jc w:val="both"/>
              <w:rPr>
                <w:rFonts w:asciiTheme="minorHAnsi" w:hAnsiTheme="minorHAnsi"/>
                <w:color w:val="0000FF"/>
                <w:sz w:val="20"/>
                <w:szCs w:val="20"/>
              </w:rPr>
            </w:pPr>
          </w:p>
          <w:p w14:paraId="3C1C3B77" w14:textId="77777777" w:rsidR="001636F9" w:rsidRPr="001636F9" w:rsidRDefault="001636F9" w:rsidP="00ED731A">
            <w:pPr>
              <w:jc w:val="both"/>
              <w:rPr>
                <w:rFonts w:asciiTheme="minorHAnsi" w:hAnsiTheme="minorHAnsi"/>
                <w:color w:val="0000FF"/>
                <w:sz w:val="20"/>
                <w:szCs w:val="20"/>
              </w:rPr>
            </w:pPr>
          </w:p>
        </w:tc>
        <w:tc>
          <w:tcPr>
            <w:tcW w:w="976" w:type="dxa"/>
            <w:shd w:val="clear" w:color="auto" w:fill="C6D9F1" w:themeFill="text2" w:themeFillTint="33"/>
            <w:vAlign w:val="center"/>
          </w:tcPr>
          <w:p w14:paraId="22222231"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C6D9F1" w:themeFill="text2" w:themeFillTint="33"/>
            <w:vAlign w:val="center"/>
          </w:tcPr>
          <w:p w14:paraId="1286831A" w14:textId="77777777" w:rsidR="00795E34" w:rsidRPr="001636F9" w:rsidRDefault="00795E34" w:rsidP="00ED731A">
            <w:pPr>
              <w:jc w:val="center"/>
              <w:rPr>
                <w:rFonts w:asciiTheme="minorHAnsi" w:hAnsiTheme="minorHAnsi"/>
                <w:color w:val="0000FF"/>
                <w:sz w:val="20"/>
                <w:szCs w:val="20"/>
              </w:rPr>
            </w:pPr>
          </w:p>
        </w:tc>
      </w:tr>
      <w:tr w:rsidR="00795E34" w:rsidRPr="002B61CF" w14:paraId="530B1AB6" w14:textId="77777777" w:rsidTr="00ED731A">
        <w:trPr>
          <w:jc w:val="center"/>
        </w:trPr>
        <w:tc>
          <w:tcPr>
            <w:tcW w:w="1203" w:type="dxa"/>
            <w:vMerge w:val="restart"/>
            <w:vAlign w:val="center"/>
          </w:tcPr>
          <w:p w14:paraId="7E911D1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09:00-10:30 часот</w:t>
            </w:r>
          </w:p>
        </w:tc>
        <w:tc>
          <w:tcPr>
            <w:tcW w:w="768" w:type="dxa"/>
            <w:vMerge w:val="restart"/>
            <w:vAlign w:val="center"/>
          </w:tcPr>
          <w:p w14:paraId="20165EB1"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5</w:t>
            </w:r>
          </w:p>
        </w:tc>
        <w:tc>
          <w:tcPr>
            <w:tcW w:w="2257" w:type="dxa"/>
            <w:vMerge w:val="restart"/>
            <w:vAlign w:val="center"/>
          </w:tcPr>
          <w:p w14:paraId="153B63AD"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Модул 2 Заштеда на енергија и вода</w:t>
            </w:r>
          </w:p>
          <w:p w14:paraId="226BA03E" w14:textId="77777777" w:rsidR="00795E34" w:rsidRPr="001636F9" w:rsidRDefault="00795E34" w:rsidP="00ED731A">
            <w:pPr>
              <w:jc w:val="both"/>
              <w:rPr>
                <w:rFonts w:asciiTheme="minorHAnsi" w:hAnsiTheme="minorHAnsi"/>
                <w:color w:val="0000FF"/>
                <w:sz w:val="20"/>
                <w:szCs w:val="20"/>
              </w:rPr>
            </w:pPr>
          </w:p>
          <w:p w14:paraId="15EF2D70"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Мерки за зачувување на водата и користење на вода од обновливи извори</w:t>
            </w:r>
          </w:p>
        </w:tc>
        <w:tc>
          <w:tcPr>
            <w:tcW w:w="3936" w:type="dxa"/>
            <w:vAlign w:val="center"/>
          </w:tcPr>
          <w:p w14:paraId="13AEDD09"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Зачувување на водата</w:t>
            </w:r>
          </w:p>
        </w:tc>
        <w:tc>
          <w:tcPr>
            <w:tcW w:w="976" w:type="dxa"/>
            <w:vAlign w:val="center"/>
          </w:tcPr>
          <w:p w14:paraId="3662505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5</w:t>
            </w:r>
          </w:p>
        </w:tc>
        <w:tc>
          <w:tcPr>
            <w:tcW w:w="985" w:type="dxa"/>
            <w:vAlign w:val="center"/>
          </w:tcPr>
          <w:p w14:paraId="74B15B5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358F5BC8" w14:textId="77777777" w:rsidTr="00ED731A">
        <w:trPr>
          <w:jc w:val="center"/>
        </w:trPr>
        <w:tc>
          <w:tcPr>
            <w:tcW w:w="1203" w:type="dxa"/>
            <w:vMerge/>
            <w:vAlign w:val="center"/>
          </w:tcPr>
          <w:p w14:paraId="6C0C91CE"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394275EF"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45B33375"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06C9DCFC"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(работа во парови):</w:t>
            </w:r>
          </w:p>
          <w:p w14:paraId="092F5BFC" w14:textId="77777777" w:rsidR="00795E34" w:rsidRPr="001636F9" w:rsidRDefault="00795E34" w:rsidP="00795E34">
            <w:pPr>
              <w:pStyle w:val="ListParagraph"/>
              <w:numPr>
                <w:ilvl w:val="0"/>
                <w:numId w:val="39"/>
              </w:numPr>
              <w:jc w:val="both"/>
              <w:rPr>
                <w:rFonts w:asciiTheme="minorHAnsi" w:hAnsiTheme="minorHAnsi"/>
                <w:color w:val="0000FF"/>
                <w:sz w:val="20"/>
                <w:szCs w:val="20"/>
              </w:rPr>
            </w:pPr>
            <w:r w:rsidRPr="001636F9">
              <w:rPr>
                <w:rFonts w:asciiTheme="minorHAnsi" w:hAnsiTheme="minorHAnsi"/>
                <w:color w:val="0000FF"/>
                <w:sz w:val="20"/>
                <w:szCs w:val="20"/>
              </w:rPr>
              <w:t>Анализа на пример (студија на случај) од публикацијата „Зелена Европа“</w:t>
            </w:r>
          </w:p>
          <w:p w14:paraId="78E87B01" w14:textId="77777777" w:rsidR="00795E34" w:rsidRPr="001636F9" w:rsidRDefault="00795E34" w:rsidP="00795E34">
            <w:pPr>
              <w:pStyle w:val="ListParagraph"/>
              <w:numPr>
                <w:ilvl w:val="0"/>
                <w:numId w:val="38"/>
              </w:numPr>
              <w:jc w:val="both"/>
              <w:rPr>
                <w:rFonts w:asciiTheme="minorHAnsi" w:hAnsiTheme="minorHAnsi"/>
                <w:color w:val="0000FF"/>
                <w:sz w:val="20"/>
                <w:szCs w:val="20"/>
              </w:rPr>
            </w:pPr>
            <w:r w:rsidRPr="001636F9">
              <w:rPr>
                <w:rFonts w:asciiTheme="minorHAnsi" w:hAnsiTheme="minorHAnsi"/>
                <w:color w:val="0000FF"/>
                <w:sz w:val="20"/>
                <w:szCs w:val="20"/>
              </w:rPr>
              <w:t>Анализа на мерки и препораки за зачувување на енергијата и водата</w:t>
            </w:r>
          </w:p>
        </w:tc>
        <w:tc>
          <w:tcPr>
            <w:tcW w:w="976" w:type="dxa"/>
            <w:vAlign w:val="center"/>
          </w:tcPr>
          <w:p w14:paraId="09C3D8D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15</w:t>
            </w:r>
          </w:p>
        </w:tc>
        <w:tc>
          <w:tcPr>
            <w:tcW w:w="985" w:type="dxa"/>
            <w:vAlign w:val="center"/>
          </w:tcPr>
          <w:p w14:paraId="396367BC"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1EAABF32" w14:textId="77777777" w:rsidTr="00ED731A">
        <w:trPr>
          <w:jc w:val="center"/>
        </w:trPr>
        <w:tc>
          <w:tcPr>
            <w:tcW w:w="1203" w:type="dxa"/>
            <w:vMerge/>
            <w:vAlign w:val="center"/>
          </w:tcPr>
          <w:p w14:paraId="57C0E23E"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DB45585"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2A417F7F"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2DC4FD1C"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Презентации на работа и дискусија</w:t>
            </w:r>
          </w:p>
        </w:tc>
        <w:tc>
          <w:tcPr>
            <w:tcW w:w="976" w:type="dxa"/>
            <w:vAlign w:val="center"/>
          </w:tcPr>
          <w:p w14:paraId="792EEA11"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17D698A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3C8C21CE" w14:textId="77777777" w:rsidTr="00ED731A">
        <w:trPr>
          <w:jc w:val="center"/>
        </w:trPr>
        <w:tc>
          <w:tcPr>
            <w:tcW w:w="1203" w:type="dxa"/>
            <w:vMerge/>
            <w:vAlign w:val="center"/>
          </w:tcPr>
          <w:p w14:paraId="17759F0F"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663B747"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0A7AD472"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2534CEFD"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Зелена SWOT анализа</w:t>
            </w:r>
          </w:p>
        </w:tc>
        <w:tc>
          <w:tcPr>
            <w:tcW w:w="976" w:type="dxa"/>
            <w:vAlign w:val="center"/>
          </w:tcPr>
          <w:p w14:paraId="75F594E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695D54D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75D52972" w14:textId="77777777" w:rsidTr="00ED731A">
        <w:trPr>
          <w:jc w:val="center"/>
        </w:trPr>
        <w:tc>
          <w:tcPr>
            <w:tcW w:w="1203" w:type="dxa"/>
            <w:vMerge/>
            <w:vAlign w:val="center"/>
          </w:tcPr>
          <w:p w14:paraId="66F9BF0A"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622CF5B"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50799F0A"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64D71953"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за групна работа (две групи): Зелена SWOT анализа</w:t>
            </w:r>
          </w:p>
        </w:tc>
        <w:tc>
          <w:tcPr>
            <w:tcW w:w="976" w:type="dxa"/>
            <w:vAlign w:val="center"/>
          </w:tcPr>
          <w:p w14:paraId="2AF3651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5678DD78"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29B67C1E" w14:textId="77777777" w:rsidTr="00ED731A">
        <w:trPr>
          <w:jc w:val="center"/>
        </w:trPr>
        <w:tc>
          <w:tcPr>
            <w:tcW w:w="1203" w:type="dxa"/>
            <w:vMerge/>
            <w:vAlign w:val="center"/>
          </w:tcPr>
          <w:p w14:paraId="0DA3E6FD"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3E13307"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516F7972"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3C92E574"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Презентации на работа и дискусија</w:t>
            </w:r>
          </w:p>
        </w:tc>
        <w:tc>
          <w:tcPr>
            <w:tcW w:w="976" w:type="dxa"/>
            <w:vAlign w:val="center"/>
          </w:tcPr>
          <w:p w14:paraId="6A79613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4D935F2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1B18F519" w14:textId="77777777" w:rsidTr="00ED731A">
        <w:trPr>
          <w:jc w:val="center"/>
        </w:trPr>
        <w:tc>
          <w:tcPr>
            <w:tcW w:w="1203" w:type="dxa"/>
            <w:shd w:val="clear" w:color="auto" w:fill="FFFF99"/>
            <w:vAlign w:val="center"/>
          </w:tcPr>
          <w:p w14:paraId="58C444AB"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sz w:val="20"/>
                <w:szCs w:val="20"/>
              </w:rPr>
              <w:t>10:30-11:00 часот</w:t>
            </w:r>
          </w:p>
        </w:tc>
        <w:tc>
          <w:tcPr>
            <w:tcW w:w="768" w:type="dxa"/>
            <w:shd w:val="clear" w:color="auto" w:fill="FFFF99"/>
            <w:vAlign w:val="center"/>
          </w:tcPr>
          <w:p w14:paraId="7C8B2FA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02B12512" w14:textId="77777777" w:rsidR="00795E34" w:rsidRPr="001636F9" w:rsidRDefault="00795E34" w:rsidP="00ED731A">
            <w:pPr>
              <w:jc w:val="both"/>
              <w:rPr>
                <w:rFonts w:asciiTheme="minorHAnsi" w:hAnsiTheme="minorHAnsi"/>
                <w:color w:val="0000FF"/>
                <w:sz w:val="20"/>
                <w:szCs w:val="20"/>
              </w:rPr>
            </w:pPr>
          </w:p>
        </w:tc>
        <w:tc>
          <w:tcPr>
            <w:tcW w:w="3936" w:type="dxa"/>
            <w:shd w:val="clear" w:color="auto" w:fill="FFFF99"/>
            <w:vAlign w:val="center"/>
          </w:tcPr>
          <w:p w14:paraId="600B4519" w14:textId="77777777" w:rsidR="00795E34" w:rsidRDefault="00795E34" w:rsidP="00ED731A">
            <w:pPr>
              <w:jc w:val="both"/>
              <w:rPr>
                <w:rFonts w:asciiTheme="minorHAnsi" w:hAnsiTheme="minorHAnsi"/>
                <w:color w:val="0000FF"/>
                <w:sz w:val="20"/>
                <w:szCs w:val="20"/>
              </w:rPr>
            </w:pPr>
          </w:p>
          <w:p w14:paraId="60E7C495" w14:textId="77777777" w:rsidR="001636F9" w:rsidRPr="001636F9" w:rsidRDefault="001636F9" w:rsidP="00ED731A">
            <w:pPr>
              <w:jc w:val="both"/>
              <w:rPr>
                <w:rFonts w:asciiTheme="minorHAnsi" w:hAnsiTheme="minorHAnsi"/>
                <w:color w:val="0000FF"/>
                <w:sz w:val="20"/>
                <w:szCs w:val="20"/>
              </w:rPr>
            </w:pPr>
          </w:p>
        </w:tc>
        <w:tc>
          <w:tcPr>
            <w:tcW w:w="976" w:type="dxa"/>
            <w:shd w:val="clear" w:color="auto" w:fill="FFFF99"/>
            <w:vAlign w:val="center"/>
          </w:tcPr>
          <w:p w14:paraId="366D65F1"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1DECA8EB" w14:textId="77777777" w:rsidR="00795E34" w:rsidRPr="001636F9" w:rsidRDefault="00795E34" w:rsidP="00ED731A">
            <w:pPr>
              <w:jc w:val="center"/>
              <w:rPr>
                <w:rFonts w:asciiTheme="minorHAnsi" w:hAnsiTheme="minorHAnsi"/>
                <w:color w:val="0000FF"/>
                <w:sz w:val="20"/>
                <w:szCs w:val="20"/>
              </w:rPr>
            </w:pPr>
          </w:p>
        </w:tc>
      </w:tr>
      <w:tr w:rsidR="00795E34" w:rsidRPr="002B61CF" w14:paraId="5052B6E5" w14:textId="77777777" w:rsidTr="00ED731A">
        <w:trPr>
          <w:jc w:val="center"/>
        </w:trPr>
        <w:tc>
          <w:tcPr>
            <w:tcW w:w="1203" w:type="dxa"/>
            <w:vMerge w:val="restart"/>
            <w:vAlign w:val="center"/>
          </w:tcPr>
          <w:p w14:paraId="277F7CA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11:00-12:30 часот</w:t>
            </w:r>
          </w:p>
        </w:tc>
        <w:tc>
          <w:tcPr>
            <w:tcW w:w="768" w:type="dxa"/>
            <w:vMerge w:val="restart"/>
            <w:vAlign w:val="center"/>
          </w:tcPr>
          <w:p w14:paraId="60DCD6F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6</w:t>
            </w:r>
          </w:p>
        </w:tc>
        <w:tc>
          <w:tcPr>
            <w:tcW w:w="2257" w:type="dxa"/>
            <w:vMerge w:val="restart"/>
            <w:vAlign w:val="center"/>
          </w:tcPr>
          <w:p w14:paraId="132FE7ED"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Модул 3 Превенција на загадување</w:t>
            </w:r>
          </w:p>
          <w:p w14:paraId="2FE11DEE" w14:textId="77777777" w:rsidR="00795E34" w:rsidRPr="001636F9" w:rsidRDefault="00795E34" w:rsidP="00ED731A">
            <w:pPr>
              <w:jc w:val="both"/>
              <w:rPr>
                <w:rFonts w:asciiTheme="minorHAnsi" w:hAnsiTheme="minorHAnsi"/>
                <w:sz w:val="20"/>
                <w:szCs w:val="20"/>
              </w:rPr>
            </w:pPr>
          </w:p>
          <w:p w14:paraId="6A45FB17" w14:textId="77777777" w:rsidR="00795E34" w:rsidRPr="001636F9" w:rsidRDefault="00795E34" w:rsidP="00795E34">
            <w:pPr>
              <w:pStyle w:val="ListParagraph"/>
              <w:numPr>
                <w:ilvl w:val="0"/>
                <w:numId w:val="15"/>
              </w:numPr>
              <w:jc w:val="both"/>
              <w:rPr>
                <w:rFonts w:asciiTheme="minorHAnsi" w:hAnsiTheme="minorHAnsi"/>
                <w:sz w:val="20"/>
                <w:szCs w:val="20"/>
              </w:rPr>
            </w:pPr>
            <w:r w:rsidRPr="001636F9">
              <w:rPr>
                <w:rFonts w:asciiTheme="minorHAnsi" w:hAnsiTheme="minorHAnsi"/>
                <w:color w:val="0000FF"/>
                <w:sz w:val="20"/>
                <w:szCs w:val="20"/>
              </w:rPr>
              <w:t>Замена на опасните хемикалии</w:t>
            </w:r>
          </w:p>
        </w:tc>
        <w:tc>
          <w:tcPr>
            <w:tcW w:w="3936" w:type="dxa"/>
            <w:vAlign w:val="center"/>
          </w:tcPr>
          <w:p w14:paraId="19BE9413"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Замена на опасните хемикалии.</w:t>
            </w:r>
          </w:p>
        </w:tc>
        <w:tc>
          <w:tcPr>
            <w:tcW w:w="976" w:type="dxa"/>
            <w:vAlign w:val="center"/>
          </w:tcPr>
          <w:p w14:paraId="3F4353E6"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14F684D6"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74FBB661" w14:textId="77777777" w:rsidTr="00ED731A">
        <w:trPr>
          <w:jc w:val="center"/>
        </w:trPr>
        <w:tc>
          <w:tcPr>
            <w:tcW w:w="1203" w:type="dxa"/>
            <w:vMerge/>
            <w:vAlign w:val="center"/>
          </w:tcPr>
          <w:p w14:paraId="103F4F07"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7C77F3B"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6B68E368"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31E8F8FB"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(работа во парови): Анализа на пример (студија на случај) од публикацијата „Зелена Европа“</w:t>
            </w:r>
          </w:p>
        </w:tc>
        <w:tc>
          <w:tcPr>
            <w:tcW w:w="976" w:type="dxa"/>
            <w:vAlign w:val="center"/>
          </w:tcPr>
          <w:p w14:paraId="51A473B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2CF959E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0A42B4CD" w14:textId="77777777" w:rsidTr="00ED731A">
        <w:trPr>
          <w:jc w:val="center"/>
        </w:trPr>
        <w:tc>
          <w:tcPr>
            <w:tcW w:w="1203" w:type="dxa"/>
            <w:vMerge/>
            <w:vAlign w:val="center"/>
          </w:tcPr>
          <w:p w14:paraId="7790ACE8"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04464249"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1669A3B1"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6DB9877A"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Презентации на работа и дискусија</w:t>
            </w:r>
          </w:p>
        </w:tc>
        <w:tc>
          <w:tcPr>
            <w:tcW w:w="976" w:type="dxa"/>
            <w:vAlign w:val="center"/>
          </w:tcPr>
          <w:p w14:paraId="018F4CC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7181591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238927C7" w14:textId="77777777" w:rsidTr="00ED731A">
        <w:trPr>
          <w:jc w:val="center"/>
        </w:trPr>
        <w:tc>
          <w:tcPr>
            <w:tcW w:w="1203" w:type="dxa"/>
            <w:vMerge/>
            <w:vAlign w:val="center"/>
          </w:tcPr>
          <w:p w14:paraId="3C1ED066"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052DAE2D"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447FB503"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7250048F" w14:textId="125B63EE"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 xml:space="preserve">Индивидуална работа на Бизнис план/Стратегија за </w:t>
            </w:r>
            <w:r w:rsidR="00C37D0E">
              <w:rPr>
                <w:rFonts w:asciiTheme="minorHAnsi" w:hAnsiTheme="minorHAnsi"/>
                <w:color w:val="0000FF"/>
                <w:sz w:val="20"/>
                <w:szCs w:val="20"/>
              </w:rPr>
              <w:t>озеленување</w:t>
            </w:r>
            <w:r w:rsidRPr="001636F9">
              <w:rPr>
                <w:rFonts w:asciiTheme="minorHAnsi" w:hAnsiTheme="minorHAnsi"/>
                <w:color w:val="0000FF"/>
                <w:sz w:val="20"/>
                <w:szCs w:val="20"/>
              </w:rPr>
              <w:t xml:space="preserve"> на работењето на деловен субјект:</w:t>
            </w:r>
            <w:r w:rsidRPr="001636F9">
              <w:rPr>
                <w:color w:val="0000FF"/>
                <w:sz w:val="20"/>
                <w:szCs w:val="20"/>
              </w:rPr>
              <w:t xml:space="preserve"> </w:t>
            </w:r>
            <w:r w:rsidRPr="001636F9">
              <w:rPr>
                <w:rFonts w:asciiTheme="minorHAnsi" w:hAnsiTheme="minorHAnsi"/>
                <w:color w:val="0000FF"/>
                <w:sz w:val="20"/>
                <w:szCs w:val="20"/>
              </w:rPr>
              <w:t>Зелена SWOT анализа</w:t>
            </w:r>
          </w:p>
        </w:tc>
        <w:tc>
          <w:tcPr>
            <w:tcW w:w="976" w:type="dxa"/>
            <w:vAlign w:val="center"/>
          </w:tcPr>
          <w:p w14:paraId="02CBE54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63287E7B"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207534CC" w14:textId="77777777" w:rsidTr="00ED731A">
        <w:trPr>
          <w:jc w:val="center"/>
        </w:trPr>
        <w:tc>
          <w:tcPr>
            <w:tcW w:w="1203" w:type="dxa"/>
            <w:shd w:val="clear" w:color="auto" w:fill="FFFF99"/>
            <w:vAlign w:val="center"/>
          </w:tcPr>
          <w:p w14:paraId="5FC7C7C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sz w:val="20"/>
                <w:szCs w:val="20"/>
              </w:rPr>
              <w:t>12:30-13:30 часот</w:t>
            </w:r>
          </w:p>
        </w:tc>
        <w:tc>
          <w:tcPr>
            <w:tcW w:w="768" w:type="dxa"/>
            <w:shd w:val="clear" w:color="auto" w:fill="FFFF99"/>
            <w:vAlign w:val="center"/>
          </w:tcPr>
          <w:p w14:paraId="0E47BF8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718BC4FB" w14:textId="77777777" w:rsidR="00795E34" w:rsidRPr="001636F9" w:rsidRDefault="00795E34" w:rsidP="00ED731A">
            <w:pPr>
              <w:jc w:val="both"/>
              <w:rPr>
                <w:rFonts w:asciiTheme="minorHAnsi" w:hAnsiTheme="minorHAnsi"/>
                <w:color w:val="0000FF"/>
                <w:sz w:val="20"/>
                <w:szCs w:val="20"/>
              </w:rPr>
            </w:pPr>
          </w:p>
        </w:tc>
        <w:tc>
          <w:tcPr>
            <w:tcW w:w="3936" w:type="dxa"/>
            <w:shd w:val="clear" w:color="auto" w:fill="FFFF99"/>
            <w:vAlign w:val="center"/>
          </w:tcPr>
          <w:p w14:paraId="5A3A28B3" w14:textId="77777777" w:rsidR="00795E34" w:rsidRDefault="00795E34" w:rsidP="00ED731A">
            <w:pPr>
              <w:jc w:val="both"/>
              <w:rPr>
                <w:rFonts w:asciiTheme="minorHAnsi" w:hAnsiTheme="minorHAnsi"/>
                <w:color w:val="0000FF"/>
                <w:sz w:val="20"/>
                <w:szCs w:val="20"/>
              </w:rPr>
            </w:pPr>
          </w:p>
          <w:p w14:paraId="1A10C5B3" w14:textId="77777777" w:rsidR="001636F9" w:rsidRPr="001636F9" w:rsidRDefault="001636F9" w:rsidP="00ED731A">
            <w:pPr>
              <w:jc w:val="both"/>
              <w:rPr>
                <w:rFonts w:asciiTheme="minorHAnsi" w:hAnsiTheme="minorHAnsi"/>
                <w:color w:val="0000FF"/>
                <w:sz w:val="20"/>
                <w:szCs w:val="20"/>
              </w:rPr>
            </w:pPr>
          </w:p>
        </w:tc>
        <w:tc>
          <w:tcPr>
            <w:tcW w:w="976" w:type="dxa"/>
            <w:shd w:val="clear" w:color="auto" w:fill="FFFF99"/>
            <w:vAlign w:val="center"/>
          </w:tcPr>
          <w:p w14:paraId="107D28E4"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2C966388" w14:textId="77777777" w:rsidR="00795E34" w:rsidRPr="001636F9" w:rsidRDefault="00795E34" w:rsidP="00ED731A">
            <w:pPr>
              <w:jc w:val="center"/>
              <w:rPr>
                <w:rFonts w:asciiTheme="minorHAnsi" w:hAnsiTheme="minorHAnsi"/>
                <w:color w:val="0000FF"/>
                <w:sz w:val="20"/>
                <w:szCs w:val="20"/>
              </w:rPr>
            </w:pPr>
          </w:p>
        </w:tc>
      </w:tr>
      <w:tr w:rsidR="00795E34" w:rsidRPr="002B61CF" w14:paraId="3F536D9A" w14:textId="77777777" w:rsidTr="00ED731A">
        <w:trPr>
          <w:jc w:val="center"/>
        </w:trPr>
        <w:tc>
          <w:tcPr>
            <w:tcW w:w="1203" w:type="dxa"/>
            <w:vMerge w:val="restart"/>
            <w:vAlign w:val="center"/>
          </w:tcPr>
          <w:p w14:paraId="4B77282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13:30-15:00 часот</w:t>
            </w:r>
          </w:p>
        </w:tc>
        <w:tc>
          <w:tcPr>
            <w:tcW w:w="768" w:type="dxa"/>
            <w:vMerge w:val="restart"/>
            <w:vAlign w:val="center"/>
          </w:tcPr>
          <w:p w14:paraId="354C939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7</w:t>
            </w:r>
          </w:p>
        </w:tc>
        <w:tc>
          <w:tcPr>
            <w:tcW w:w="2257" w:type="dxa"/>
            <w:vMerge w:val="restart"/>
            <w:vAlign w:val="center"/>
          </w:tcPr>
          <w:p w14:paraId="55C815B9"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Модул 3 Превенција на загадување</w:t>
            </w:r>
          </w:p>
          <w:p w14:paraId="77F647AD" w14:textId="77777777" w:rsidR="00795E34" w:rsidRPr="001636F9" w:rsidRDefault="00795E34" w:rsidP="00ED731A">
            <w:pPr>
              <w:jc w:val="both"/>
              <w:rPr>
                <w:rFonts w:asciiTheme="minorHAnsi" w:hAnsiTheme="minorHAnsi"/>
                <w:sz w:val="20"/>
                <w:szCs w:val="20"/>
              </w:rPr>
            </w:pPr>
          </w:p>
          <w:p w14:paraId="3E28A026" w14:textId="77777777" w:rsidR="00795E34" w:rsidRPr="001636F9" w:rsidRDefault="00795E34" w:rsidP="00795E34">
            <w:pPr>
              <w:pStyle w:val="ListParagraph"/>
              <w:numPr>
                <w:ilvl w:val="0"/>
                <w:numId w:val="15"/>
              </w:numPr>
              <w:jc w:val="both"/>
              <w:rPr>
                <w:rFonts w:asciiTheme="minorHAnsi" w:hAnsiTheme="minorHAnsi"/>
                <w:sz w:val="20"/>
                <w:szCs w:val="20"/>
              </w:rPr>
            </w:pPr>
            <w:r w:rsidRPr="001636F9">
              <w:rPr>
                <w:rFonts w:asciiTheme="minorHAnsi" w:hAnsiTheme="minorHAnsi"/>
                <w:color w:val="0000FF"/>
                <w:sz w:val="20"/>
                <w:szCs w:val="20"/>
              </w:rPr>
              <w:t>Еколошки хемикалии</w:t>
            </w:r>
          </w:p>
        </w:tc>
        <w:tc>
          <w:tcPr>
            <w:tcW w:w="3936" w:type="dxa"/>
            <w:vAlign w:val="center"/>
          </w:tcPr>
          <w:p w14:paraId="3794A5A6" w14:textId="77777777" w:rsidR="00795E34" w:rsidRPr="001636F9" w:rsidRDefault="00795E34" w:rsidP="00ED731A">
            <w:pPr>
              <w:jc w:val="both"/>
              <w:rPr>
                <w:rFonts w:asciiTheme="minorHAnsi" w:hAnsiTheme="minorHAnsi"/>
                <w:sz w:val="20"/>
                <w:szCs w:val="20"/>
              </w:rPr>
            </w:pPr>
            <w:r w:rsidRPr="001636F9">
              <w:rPr>
                <w:rFonts w:asciiTheme="minorHAnsi" w:hAnsiTheme="minorHAnsi"/>
                <w:color w:val="0000FF"/>
                <w:sz w:val="20"/>
                <w:szCs w:val="20"/>
              </w:rPr>
              <w:t>Презентација: еколошки хемикалии</w:t>
            </w:r>
          </w:p>
        </w:tc>
        <w:tc>
          <w:tcPr>
            <w:tcW w:w="976" w:type="dxa"/>
            <w:vAlign w:val="center"/>
          </w:tcPr>
          <w:p w14:paraId="5CA3B4F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0F620B2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4FCF1E8D" w14:textId="77777777" w:rsidTr="00ED731A">
        <w:trPr>
          <w:jc w:val="center"/>
        </w:trPr>
        <w:tc>
          <w:tcPr>
            <w:tcW w:w="1203" w:type="dxa"/>
            <w:vMerge/>
            <w:vAlign w:val="center"/>
          </w:tcPr>
          <w:p w14:paraId="7EA085E2"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F3D203E"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170ACF28"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14B9E2E9"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(работа во парови):</w:t>
            </w:r>
          </w:p>
          <w:p w14:paraId="3A42D305" w14:textId="77777777" w:rsidR="00795E34" w:rsidRPr="001636F9" w:rsidRDefault="00795E34" w:rsidP="00795E34">
            <w:pPr>
              <w:pStyle w:val="ListParagraph"/>
              <w:numPr>
                <w:ilvl w:val="0"/>
                <w:numId w:val="39"/>
              </w:numPr>
              <w:jc w:val="both"/>
              <w:rPr>
                <w:rFonts w:asciiTheme="minorHAnsi" w:hAnsiTheme="minorHAnsi"/>
                <w:color w:val="0000FF"/>
                <w:sz w:val="20"/>
                <w:szCs w:val="20"/>
              </w:rPr>
            </w:pPr>
            <w:r w:rsidRPr="001636F9">
              <w:rPr>
                <w:rFonts w:asciiTheme="minorHAnsi" w:hAnsiTheme="minorHAnsi"/>
                <w:color w:val="0000FF"/>
                <w:sz w:val="20"/>
                <w:szCs w:val="20"/>
              </w:rPr>
              <w:t>Анализа на пример (студија на случај) од публикацијата „Зелена Европа“</w:t>
            </w:r>
          </w:p>
          <w:p w14:paraId="30A64082"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Анализа на мерки и препораки за спречување на загадувањето.</w:t>
            </w:r>
          </w:p>
        </w:tc>
        <w:tc>
          <w:tcPr>
            <w:tcW w:w="976" w:type="dxa"/>
            <w:vAlign w:val="center"/>
          </w:tcPr>
          <w:p w14:paraId="75057EF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6EE484F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0543BCE8" w14:textId="77777777" w:rsidTr="00ED731A">
        <w:trPr>
          <w:jc w:val="center"/>
        </w:trPr>
        <w:tc>
          <w:tcPr>
            <w:tcW w:w="1203" w:type="dxa"/>
            <w:vMerge/>
            <w:vAlign w:val="center"/>
          </w:tcPr>
          <w:p w14:paraId="57D3E110"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766DF47B"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7349126F"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555520FD"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Презентации на работа и дискусија</w:t>
            </w:r>
          </w:p>
        </w:tc>
        <w:tc>
          <w:tcPr>
            <w:tcW w:w="976" w:type="dxa"/>
            <w:vAlign w:val="center"/>
          </w:tcPr>
          <w:p w14:paraId="3DDF5CB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3CF45A9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5E1AA5E1" w14:textId="77777777" w:rsidTr="00ED731A">
        <w:trPr>
          <w:jc w:val="center"/>
        </w:trPr>
        <w:tc>
          <w:tcPr>
            <w:tcW w:w="1203" w:type="dxa"/>
            <w:vMerge/>
            <w:vAlign w:val="center"/>
          </w:tcPr>
          <w:p w14:paraId="12B2BB4B"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DC7E9C2"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295FBC8D"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58D1377A" w14:textId="6A177975"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 xml:space="preserve">Демонстрација: Проценка на изводливоста за </w:t>
            </w:r>
            <w:r w:rsidR="00C37D0E">
              <w:rPr>
                <w:rFonts w:asciiTheme="minorHAnsi" w:hAnsiTheme="minorHAnsi"/>
                <w:color w:val="0000FF"/>
                <w:sz w:val="20"/>
                <w:szCs w:val="20"/>
              </w:rPr>
              <w:t>озеленување</w:t>
            </w:r>
            <w:r w:rsidRPr="001636F9">
              <w:rPr>
                <w:rFonts w:asciiTheme="minorHAnsi" w:hAnsiTheme="minorHAnsi"/>
                <w:color w:val="0000FF"/>
                <w:sz w:val="20"/>
                <w:szCs w:val="20"/>
              </w:rPr>
              <w:t xml:space="preserve"> на вашиот бизнис</w:t>
            </w:r>
          </w:p>
          <w:p w14:paraId="6D4A1D62" w14:textId="647A62B3"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 xml:space="preserve">Вежба за групна работа (две групи): Проценка на изводливоста на </w:t>
            </w:r>
            <w:r w:rsidR="00C37D0E">
              <w:rPr>
                <w:rFonts w:asciiTheme="minorHAnsi" w:hAnsiTheme="minorHAnsi"/>
                <w:color w:val="0000FF"/>
                <w:sz w:val="20"/>
                <w:szCs w:val="20"/>
              </w:rPr>
              <w:t>озеленување</w:t>
            </w:r>
            <w:r w:rsidRPr="001636F9">
              <w:rPr>
                <w:rFonts w:asciiTheme="minorHAnsi" w:hAnsiTheme="minorHAnsi"/>
                <w:color w:val="0000FF"/>
                <w:sz w:val="20"/>
                <w:szCs w:val="20"/>
              </w:rPr>
              <w:t xml:space="preserve"> на операциите на МСП</w:t>
            </w:r>
          </w:p>
        </w:tc>
        <w:tc>
          <w:tcPr>
            <w:tcW w:w="976" w:type="dxa"/>
            <w:vAlign w:val="center"/>
          </w:tcPr>
          <w:p w14:paraId="4F561F2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35F6F4D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3708FC57" w14:textId="77777777" w:rsidTr="00ED731A">
        <w:trPr>
          <w:jc w:val="center"/>
        </w:trPr>
        <w:tc>
          <w:tcPr>
            <w:tcW w:w="1203" w:type="dxa"/>
            <w:vMerge/>
            <w:vAlign w:val="center"/>
          </w:tcPr>
          <w:p w14:paraId="3F5A8C2B"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0FC028E3"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59ED4915"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7F198271"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Презентации на работа и дискусија</w:t>
            </w:r>
          </w:p>
        </w:tc>
        <w:tc>
          <w:tcPr>
            <w:tcW w:w="976" w:type="dxa"/>
            <w:vAlign w:val="center"/>
          </w:tcPr>
          <w:p w14:paraId="10AE24C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03C4FC2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1C0DEA8F" w14:textId="77777777" w:rsidTr="00ED731A">
        <w:trPr>
          <w:jc w:val="center"/>
        </w:trPr>
        <w:tc>
          <w:tcPr>
            <w:tcW w:w="1203" w:type="dxa"/>
            <w:shd w:val="clear" w:color="auto" w:fill="FFFF99"/>
            <w:vAlign w:val="center"/>
          </w:tcPr>
          <w:p w14:paraId="6EC56F98"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sz w:val="20"/>
                <w:szCs w:val="20"/>
              </w:rPr>
              <w:t>15:00-15:30 часот</w:t>
            </w:r>
          </w:p>
        </w:tc>
        <w:tc>
          <w:tcPr>
            <w:tcW w:w="768" w:type="dxa"/>
            <w:shd w:val="clear" w:color="auto" w:fill="FFFF99"/>
            <w:vAlign w:val="center"/>
          </w:tcPr>
          <w:p w14:paraId="2756F9D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4EBB0B2A" w14:textId="77777777" w:rsidR="00795E34" w:rsidRPr="001636F9" w:rsidRDefault="00795E34" w:rsidP="00ED731A">
            <w:pPr>
              <w:jc w:val="both"/>
              <w:rPr>
                <w:rFonts w:asciiTheme="minorHAnsi" w:hAnsiTheme="minorHAnsi"/>
                <w:color w:val="0000FF"/>
                <w:sz w:val="20"/>
                <w:szCs w:val="20"/>
              </w:rPr>
            </w:pPr>
          </w:p>
        </w:tc>
        <w:tc>
          <w:tcPr>
            <w:tcW w:w="3936" w:type="dxa"/>
            <w:shd w:val="clear" w:color="auto" w:fill="FFFF99"/>
            <w:vAlign w:val="center"/>
          </w:tcPr>
          <w:p w14:paraId="78A8193B" w14:textId="77777777" w:rsidR="00795E34" w:rsidRPr="001636F9" w:rsidRDefault="00795E34" w:rsidP="00ED731A">
            <w:pPr>
              <w:pStyle w:val="ListParagraph"/>
              <w:ind w:left="360"/>
              <w:jc w:val="both"/>
              <w:rPr>
                <w:rFonts w:asciiTheme="minorHAnsi" w:hAnsiTheme="minorHAnsi"/>
                <w:color w:val="0000FF"/>
                <w:sz w:val="20"/>
                <w:szCs w:val="20"/>
              </w:rPr>
            </w:pPr>
          </w:p>
        </w:tc>
        <w:tc>
          <w:tcPr>
            <w:tcW w:w="976" w:type="dxa"/>
            <w:shd w:val="clear" w:color="auto" w:fill="FFFF99"/>
            <w:vAlign w:val="center"/>
          </w:tcPr>
          <w:p w14:paraId="63DCD781"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2A445F6F" w14:textId="77777777" w:rsidR="00795E34" w:rsidRPr="001636F9" w:rsidRDefault="00795E34" w:rsidP="00ED731A">
            <w:pPr>
              <w:jc w:val="center"/>
              <w:rPr>
                <w:rFonts w:asciiTheme="minorHAnsi" w:hAnsiTheme="minorHAnsi"/>
                <w:color w:val="0000FF"/>
                <w:sz w:val="20"/>
                <w:szCs w:val="20"/>
              </w:rPr>
            </w:pPr>
          </w:p>
        </w:tc>
      </w:tr>
      <w:tr w:rsidR="00795E34" w:rsidRPr="002B61CF" w14:paraId="1252E23F" w14:textId="77777777" w:rsidTr="00ED731A">
        <w:trPr>
          <w:jc w:val="center"/>
        </w:trPr>
        <w:tc>
          <w:tcPr>
            <w:tcW w:w="1203" w:type="dxa"/>
            <w:vMerge w:val="restart"/>
            <w:vAlign w:val="center"/>
          </w:tcPr>
          <w:p w14:paraId="5CEC437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15:30-17:00 часот</w:t>
            </w:r>
          </w:p>
        </w:tc>
        <w:tc>
          <w:tcPr>
            <w:tcW w:w="768" w:type="dxa"/>
            <w:vMerge w:val="restart"/>
            <w:vAlign w:val="center"/>
          </w:tcPr>
          <w:p w14:paraId="6EE626E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8</w:t>
            </w:r>
          </w:p>
        </w:tc>
        <w:tc>
          <w:tcPr>
            <w:tcW w:w="2257" w:type="dxa"/>
            <w:vMerge w:val="restart"/>
            <w:vAlign w:val="center"/>
          </w:tcPr>
          <w:p w14:paraId="0E6FDFAA"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Модул 4 Зелена дистрибуција</w:t>
            </w:r>
          </w:p>
          <w:p w14:paraId="74E42B96" w14:textId="77777777" w:rsidR="00795E34" w:rsidRPr="001636F9" w:rsidRDefault="00795E34" w:rsidP="00ED731A">
            <w:pPr>
              <w:jc w:val="both"/>
              <w:rPr>
                <w:rFonts w:asciiTheme="minorHAnsi" w:hAnsiTheme="minorHAnsi"/>
                <w:sz w:val="20"/>
                <w:szCs w:val="20"/>
              </w:rPr>
            </w:pPr>
          </w:p>
          <w:p w14:paraId="7069077C" w14:textId="77777777" w:rsidR="00795E34" w:rsidRPr="001636F9" w:rsidRDefault="00795E34" w:rsidP="00795E34">
            <w:pPr>
              <w:pStyle w:val="ListParagraph"/>
              <w:numPr>
                <w:ilvl w:val="0"/>
                <w:numId w:val="15"/>
              </w:numPr>
              <w:jc w:val="both"/>
              <w:rPr>
                <w:rFonts w:asciiTheme="minorHAnsi" w:hAnsiTheme="minorHAnsi"/>
                <w:sz w:val="20"/>
                <w:szCs w:val="20"/>
              </w:rPr>
            </w:pPr>
            <w:r w:rsidRPr="001636F9">
              <w:rPr>
                <w:rFonts w:asciiTheme="minorHAnsi" w:hAnsiTheme="minorHAnsi"/>
                <w:color w:val="0000FF"/>
                <w:sz w:val="20"/>
                <w:szCs w:val="20"/>
              </w:rPr>
              <w:t>Зелена логистика</w:t>
            </w:r>
          </w:p>
        </w:tc>
        <w:tc>
          <w:tcPr>
            <w:tcW w:w="3936" w:type="dxa"/>
            <w:vAlign w:val="center"/>
          </w:tcPr>
          <w:p w14:paraId="085112C4"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Зелена дистрибуција</w:t>
            </w:r>
          </w:p>
        </w:tc>
        <w:tc>
          <w:tcPr>
            <w:tcW w:w="976" w:type="dxa"/>
            <w:vAlign w:val="center"/>
          </w:tcPr>
          <w:p w14:paraId="2949A04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08968AA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47E01CDD" w14:textId="77777777" w:rsidTr="00ED731A">
        <w:trPr>
          <w:jc w:val="center"/>
        </w:trPr>
        <w:tc>
          <w:tcPr>
            <w:tcW w:w="1203" w:type="dxa"/>
            <w:vMerge/>
            <w:vAlign w:val="center"/>
          </w:tcPr>
          <w:p w14:paraId="10BE44BC"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E5F9C76"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65025599"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259ABCCE"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(работа во парови): Анализа на пример (студија на случај) од публикацијата „Зелена Европа“</w:t>
            </w:r>
          </w:p>
        </w:tc>
        <w:tc>
          <w:tcPr>
            <w:tcW w:w="976" w:type="dxa"/>
            <w:vAlign w:val="center"/>
          </w:tcPr>
          <w:p w14:paraId="3C49E5BB"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25</w:t>
            </w:r>
          </w:p>
        </w:tc>
        <w:tc>
          <w:tcPr>
            <w:tcW w:w="985" w:type="dxa"/>
            <w:vAlign w:val="center"/>
          </w:tcPr>
          <w:p w14:paraId="79FF07E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7EE4037C" w14:textId="77777777" w:rsidTr="00ED731A">
        <w:trPr>
          <w:jc w:val="center"/>
        </w:trPr>
        <w:tc>
          <w:tcPr>
            <w:tcW w:w="1203" w:type="dxa"/>
            <w:vMerge/>
            <w:vAlign w:val="center"/>
          </w:tcPr>
          <w:p w14:paraId="7BC0173C"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348478B"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56ED64F4"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6C46CD17"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Презентации на работа и дискусија</w:t>
            </w:r>
          </w:p>
        </w:tc>
        <w:tc>
          <w:tcPr>
            <w:tcW w:w="976" w:type="dxa"/>
            <w:vAlign w:val="center"/>
          </w:tcPr>
          <w:p w14:paraId="7336CD2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25</w:t>
            </w:r>
          </w:p>
        </w:tc>
        <w:tc>
          <w:tcPr>
            <w:tcW w:w="985" w:type="dxa"/>
            <w:vAlign w:val="center"/>
          </w:tcPr>
          <w:p w14:paraId="1868933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2050D4F8" w14:textId="77777777" w:rsidTr="00ED731A">
        <w:trPr>
          <w:jc w:val="center"/>
        </w:trPr>
        <w:tc>
          <w:tcPr>
            <w:tcW w:w="1203" w:type="dxa"/>
            <w:vMerge/>
            <w:tcBorders>
              <w:bottom w:val="single" w:sz="4" w:space="0" w:color="009900"/>
            </w:tcBorders>
            <w:vAlign w:val="center"/>
          </w:tcPr>
          <w:p w14:paraId="0C66A4D6" w14:textId="77777777" w:rsidR="00795E34" w:rsidRPr="001636F9" w:rsidRDefault="00795E34" w:rsidP="00ED731A">
            <w:pPr>
              <w:jc w:val="center"/>
              <w:rPr>
                <w:rFonts w:asciiTheme="minorHAnsi" w:hAnsiTheme="minorHAnsi"/>
                <w:color w:val="0000FF"/>
                <w:sz w:val="20"/>
                <w:szCs w:val="20"/>
              </w:rPr>
            </w:pPr>
          </w:p>
        </w:tc>
        <w:tc>
          <w:tcPr>
            <w:tcW w:w="768" w:type="dxa"/>
            <w:vMerge/>
            <w:tcBorders>
              <w:bottom w:val="single" w:sz="4" w:space="0" w:color="009900"/>
            </w:tcBorders>
            <w:vAlign w:val="center"/>
          </w:tcPr>
          <w:p w14:paraId="58CE51B9" w14:textId="77777777" w:rsidR="00795E34" w:rsidRPr="001636F9" w:rsidRDefault="00795E34" w:rsidP="00ED731A">
            <w:pPr>
              <w:jc w:val="center"/>
              <w:rPr>
                <w:rFonts w:asciiTheme="minorHAnsi" w:hAnsiTheme="minorHAnsi"/>
                <w:color w:val="0000FF"/>
                <w:sz w:val="20"/>
                <w:szCs w:val="20"/>
              </w:rPr>
            </w:pPr>
          </w:p>
        </w:tc>
        <w:tc>
          <w:tcPr>
            <w:tcW w:w="2257" w:type="dxa"/>
            <w:vMerge/>
            <w:tcBorders>
              <w:bottom w:val="single" w:sz="4" w:space="0" w:color="009900"/>
            </w:tcBorders>
            <w:vAlign w:val="center"/>
          </w:tcPr>
          <w:p w14:paraId="7E2217F2"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tcBorders>
              <w:bottom w:val="single" w:sz="4" w:space="0" w:color="009900"/>
            </w:tcBorders>
            <w:vAlign w:val="center"/>
          </w:tcPr>
          <w:p w14:paraId="7CFD94C6" w14:textId="7715878E"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 xml:space="preserve">Индивидуална работа на Бизнис план/Стратегија за </w:t>
            </w:r>
            <w:r w:rsidR="00C37D0E">
              <w:rPr>
                <w:rFonts w:asciiTheme="minorHAnsi" w:hAnsiTheme="minorHAnsi"/>
                <w:color w:val="0000FF"/>
                <w:sz w:val="20"/>
                <w:szCs w:val="20"/>
              </w:rPr>
              <w:t>озеленување</w:t>
            </w:r>
            <w:r w:rsidRPr="001636F9">
              <w:rPr>
                <w:rFonts w:asciiTheme="minorHAnsi" w:hAnsiTheme="minorHAnsi"/>
                <w:color w:val="0000FF"/>
                <w:sz w:val="20"/>
                <w:szCs w:val="20"/>
              </w:rPr>
              <w:t xml:space="preserve"> на работењето на деловен субјект:</w:t>
            </w:r>
            <w:r w:rsidRPr="001636F9">
              <w:rPr>
                <w:color w:val="0000FF"/>
                <w:sz w:val="20"/>
                <w:szCs w:val="20"/>
              </w:rPr>
              <w:t xml:space="preserve"> </w:t>
            </w:r>
            <w:r w:rsidRPr="001636F9">
              <w:rPr>
                <w:rFonts w:asciiTheme="minorHAnsi" w:hAnsiTheme="minorHAnsi"/>
                <w:color w:val="0000FF"/>
                <w:sz w:val="20"/>
                <w:szCs w:val="20"/>
              </w:rPr>
              <w:t xml:space="preserve">Проценка на изводливоста за </w:t>
            </w:r>
            <w:r w:rsidR="00C37D0E">
              <w:rPr>
                <w:rFonts w:asciiTheme="minorHAnsi" w:hAnsiTheme="minorHAnsi"/>
                <w:color w:val="0000FF"/>
                <w:sz w:val="20"/>
                <w:szCs w:val="20"/>
              </w:rPr>
              <w:t>озеленување</w:t>
            </w:r>
            <w:r w:rsidRPr="001636F9">
              <w:rPr>
                <w:rFonts w:asciiTheme="minorHAnsi" w:hAnsiTheme="minorHAnsi"/>
                <w:color w:val="0000FF"/>
                <w:sz w:val="20"/>
                <w:szCs w:val="20"/>
              </w:rPr>
              <w:t xml:space="preserve"> на вашиот бизнис.</w:t>
            </w:r>
          </w:p>
        </w:tc>
        <w:tc>
          <w:tcPr>
            <w:tcW w:w="976" w:type="dxa"/>
            <w:tcBorders>
              <w:bottom w:val="single" w:sz="4" w:space="0" w:color="009900"/>
            </w:tcBorders>
            <w:vAlign w:val="center"/>
          </w:tcPr>
          <w:p w14:paraId="2741657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tcBorders>
              <w:bottom w:val="single" w:sz="4" w:space="0" w:color="009900"/>
            </w:tcBorders>
            <w:vAlign w:val="center"/>
          </w:tcPr>
          <w:p w14:paraId="12DF6C7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46979FB5" w14:textId="77777777" w:rsidTr="00ED731A">
        <w:trPr>
          <w:jc w:val="center"/>
        </w:trPr>
        <w:tc>
          <w:tcPr>
            <w:tcW w:w="1203" w:type="dxa"/>
            <w:tcBorders>
              <w:top w:val="single" w:sz="4" w:space="0" w:color="009900"/>
            </w:tcBorders>
            <w:shd w:val="clear" w:color="auto" w:fill="C6D9F1" w:themeFill="text2" w:themeFillTint="33"/>
            <w:vAlign w:val="center"/>
          </w:tcPr>
          <w:p w14:paraId="0BC93E2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b/>
                <w:caps/>
                <w:sz w:val="20"/>
                <w:szCs w:val="20"/>
              </w:rPr>
              <w:t>Ден III</w:t>
            </w:r>
          </w:p>
        </w:tc>
        <w:tc>
          <w:tcPr>
            <w:tcW w:w="768" w:type="dxa"/>
            <w:tcBorders>
              <w:top w:val="single" w:sz="4" w:space="0" w:color="009900"/>
            </w:tcBorders>
            <w:shd w:val="clear" w:color="auto" w:fill="C6D9F1" w:themeFill="text2" w:themeFillTint="33"/>
            <w:vAlign w:val="center"/>
          </w:tcPr>
          <w:p w14:paraId="42631F63" w14:textId="77777777" w:rsidR="00795E34" w:rsidRPr="001636F9" w:rsidRDefault="00795E34" w:rsidP="00ED731A">
            <w:pPr>
              <w:jc w:val="center"/>
              <w:rPr>
                <w:rFonts w:asciiTheme="minorHAnsi" w:hAnsiTheme="minorHAnsi"/>
                <w:color w:val="0000FF"/>
                <w:sz w:val="20"/>
                <w:szCs w:val="20"/>
              </w:rPr>
            </w:pPr>
          </w:p>
        </w:tc>
        <w:tc>
          <w:tcPr>
            <w:tcW w:w="2257" w:type="dxa"/>
            <w:tcBorders>
              <w:top w:val="single" w:sz="4" w:space="0" w:color="009900"/>
            </w:tcBorders>
            <w:shd w:val="clear" w:color="auto" w:fill="C6D9F1" w:themeFill="text2" w:themeFillTint="33"/>
            <w:vAlign w:val="center"/>
          </w:tcPr>
          <w:p w14:paraId="6FB7E70A" w14:textId="77777777" w:rsidR="00795E34" w:rsidRPr="001636F9" w:rsidRDefault="00795E34" w:rsidP="00ED731A">
            <w:pPr>
              <w:jc w:val="both"/>
              <w:rPr>
                <w:rFonts w:asciiTheme="minorHAnsi" w:hAnsiTheme="minorHAnsi"/>
                <w:color w:val="0000FF"/>
                <w:sz w:val="20"/>
                <w:szCs w:val="20"/>
              </w:rPr>
            </w:pPr>
          </w:p>
        </w:tc>
        <w:tc>
          <w:tcPr>
            <w:tcW w:w="3936" w:type="dxa"/>
            <w:tcBorders>
              <w:top w:val="single" w:sz="4" w:space="0" w:color="009900"/>
            </w:tcBorders>
            <w:shd w:val="clear" w:color="auto" w:fill="C6D9F1" w:themeFill="text2" w:themeFillTint="33"/>
            <w:vAlign w:val="center"/>
          </w:tcPr>
          <w:p w14:paraId="7D274ECF" w14:textId="77777777" w:rsidR="00795E34" w:rsidRPr="001636F9" w:rsidRDefault="00795E34" w:rsidP="00ED731A">
            <w:pPr>
              <w:jc w:val="both"/>
              <w:rPr>
                <w:rFonts w:asciiTheme="minorHAnsi" w:hAnsiTheme="minorHAnsi"/>
                <w:color w:val="0000FF"/>
                <w:sz w:val="20"/>
                <w:szCs w:val="20"/>
              </w:rPr>
            </w:pPr>
          </w:p>
        </w:tc>
        <w:tc>
          <w:tcPr>
            <w:tcW w:w="976" w:type="dxa"/>
            <w:tcBorders>
              <w:top w:val="single" w:sz="4" w:space="0" w:color="009900"/>
            </w:tcBorders>
            <w:shd w:val="clear" w:color="auto" w:fill="C6D9F1" w:themeFill="text2" w:themeFillTint="33"/>
            <w:vAlign w:val="center"/>
          </w:tcPr>
          <w:p w14:paraId="680755DB" w14:textId="77777777" w:rsidR="00795E34" w:rsidRPr="001636F9" w:rsidRDefault="00795E34" w:rsidP="00ED731A">
            <w:pPr>
              <w:jc w:val="center"/>
              <w:rPr>
                <w:rFonts w:asciiTheme="minorHAnsi" w:hAnsiTheme="minorHAnsi"/>
                <w:color w:val="0000FF"/>
                <w:sz w:val="20"/>
                <w:szCs w:val="20"/>
              </w:rPr>
            </w:pPr>
          </w:p>
        </w:tc>
        <w:tc>
          <w:tcPr>
            <w:tcW w:w="985" w:type="dxa"/>
            <w:tcBorders>
              <w:top w:val="single" w:sz="4" w:space="0" w:color="009900"/>
            </w:tcBorders>
            <w:shd w:val="clear" w:color="auto" w:fill="C6D9F1" w:themeFill="text2" w:themeFillTint="33"/>
            <w:vAlign w:val="center"/>
          </w:tcPr>
          <w:p w14:paraId="7C7599BB" w14:textId="77777777" w:rsidR="00795E34" w:rsidRPr="001636F9" w:rsidRDefault="00795E34" w:rsidP="00ED731A">
            <w:pPr>
              <w:jc w:val="center"/>
              <w:rPr>
                <w:rFonts w:asciiTheme="minorHAnsi" w:hAnsiTheme="minorHAnsi"/>
                <w:color w:val="0000FF"/>
                <w:sz w:val="20"/>
                <w:szCs w:val="20"/>
              </w:rPr>
            </w:pPr>
          </w:p>
        </w:tc>
      </w:tr>
      <w:tr w:rsidR="00795E34" w:rsidRPr="002B61CF" w14:paraId="056295C5" w14:textId="77777777" w:rsidTr="00ED731A">
        <w:trPr>
          <w:jc w:val="center"/>
        </w:trPr>
        <w:tc>
          <w:tcPr>
            <w:tcW w:w="1203" w:type="dxa"/>
            <w:vMerge w:val="restart"/>
            <w:vAlign w:val="center"/>
          </w:tcPr>
          <w:p w14:paraId="41D6B77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09:00-10:30 часот</w:t>
            </w:r>
          </w:p>
        </w:tc>
        <w:tc>
          <w:tcPr>
            <w:tcW w:w="768" w:type="dxa"/>
            <w:vMerge w:val="restart"/>
            <w:vAlign w:val="center"/>
          </w:tcPr>
          <w:p w14:paraId="654A6DA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9</w:t>
            </w:r>
          </w:p>
        </w:tc>
        <w:tc>
          <w:tcPr>
            <w:tcW w:w="2257" w:type="dxa"/>
            <w:vMerge w:val="restart"/>
            <w:vAlign w:val="center"/>
          </w:tcPr>
          <w:p w14:paraId="735EB7A6"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Модул 4 Зелена дистрибуција</w:t>
            </w:r>
          </w:p>
          <w:p w14:paraId="13B85CC9" w14:textId="77777777" w:rsidR="00795E34" w:rsidRPr="001636F9" w:rsidRDefault="00795E34" w:rsidP="00ED731A">
            <w:pPr>
              <w:jc w:val="both"/>
              <w:rPr>
                <w:rFonts w:asciiTheme="minorHAnsi" w:hAnsiTheme="minorHAnsi"/>
                <w:color w:val="0000FF"/>
                <w:sz w:val="20"/>
                <w:szCs w:val="20"/>
              </w:rPr>
            </w:pPr>
          </w:p>
          <w:p w14:paraId="22CC39B4"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Пакување и одржлив транспорт</w:t>
            </w:r>
          </w:p>
        </w:tc>
        <w:tc>
          <w:tcPr>
            <w:tcW w:w="3936" w:type="dxa"/>
            <w:vAlign w:val="center"/>
          </w:tcPr>
          <w:p w14:paraId="0FCE6817"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Пакување и одржлив транспорт</w:t>
            </w:r>
          </w:p>
        </w:tc>
        <w:tc>
          <w:tcPr>
            <w:tcW w:w="976" w:type="dxa"/>
            <w:vAlign w:val="center"/>
          </w:tcPr>
          <w:p w14:paraId="7C7BE89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38969F1B"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48B1F5ED" w14:textId="77777777" w:rsidTr="00ED731A">
        <w:trPr>
          <w:jc w:val="center"/>
        </w:trPr>
        <w:tc>
          <w:tcPr>
            <w:tcW w:w="1203" w:type="dxa"/>
            <w:vMerge/>
            <w:vAlign w:val="center"/>
          </w:tcPr>
          <w:p w14:paraId="32185A91"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B5748C3"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0E8F43C0"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2926C73C"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(работа во парови):</w:t>
            </w:r>
          </w:p>
          <w:p w14:paraId="4FB62243" w14:textId="77777777" w:rsidR="00795E34" w:rsidRPr="001636F9" w:rsidRDefault="00795E34" w:rsidP="00795E34">
            <w:pPr>
              <w:pStyle w:val="ListParagraph"/>
              <w:numPr>
                <w:ilvl w:val="0"/>
                <w:numId w:val="39"/>
              </w:numPr>
              <w:jc w:val="both"/>
              <w:rPr>
                <w:rFonts w:asciiTheme="minorHAnsi" w:hAnsiTheme="minorHAnsi"/>
                <w:color w:val="0000FF"/>
                <w:sz w:val="20"/>
                <w:szCs w:val="20"/>
              </w:rPr>
            </w:pPr>
            <w:r w:rsidRPr="001636F9">
              <w:rPr>
                <w:rFonts w:asciiTheme="minorHAnsi" w:hAnsiTheme="minorHAnsi"/>
                <w:color w:val="0000FF"/>
                <w:sz w:val="20"/>
                <w:szCs w:val="20"/>
              </w:rPr>
              <w:t>Анализа на пример (студија на случај) од публикацијата „Зелена Европа“</w:t>
            </w:r>
          </w:p>
          <w:p w14:paraId="194D3989"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Анализа на мерки и препораки за пакување и транспорт.</w:t>
            </w:r>
          </w:p>
        </w:tc>
        <w:tc>
          <w:tcPr>
            <w:tcW w:w="976" w:type="dxa"/>
            <w:vAlign w:val="center"/>
          </w:tcPr>
          <w:p w14:paraId="42A5046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4FA6AFC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61843786" w14:textId="77777777" w:rsidTr="00ED731A">
        <w:trPr>
          <w:jc w:val="center"/>
        </w:trPr>
        <w:tc>
          <w:tcPr>
            <w:tcW w:w="1203" w:type="dxa"/>
            <w:vMerge/>
            <w:vAlign w:val="center"/>
          </w:tcPr>
          <w:p w14:paraId="6E346B5F"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C081964"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0DC2F12A"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0AAA9806"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Презентации на работа и дискусија</w:t>
            </w:r>
          </w:p>
        </w:tc>
        <w:tc>
          <w:tcPr>
            <w:tcW w:w="976" w:type="dxa"/>
            <w:vAlign w:val="center"/>
          </w:tcPr>
          <w:p w14:paraId="4D96E7C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3145E58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17C1F3E7" w14:textId="77777777" w:rsidTr="00ED731A">
        <w:trPr>
          <w:jc w:val="center"/>
        </w:trPr>
        <w:tc>
          <w:tcPr>
            <w:tcW w:w="1203" w:type="dxa"/>
            <w:vMerge/>
            <w:vAlign w:val="center"/>
          </w:tcPr>
          <w:p w14:paraId="2852FFB3"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3283EB6"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09FA86F1"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6B176F37" w14:textId="32E42CAF"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 xml:space="preserve">Индивидуална работа на Бизнис план/Стратегија за </w:t>
            </w:r>
            <w:r w:rsidR="00C37D0E">
              <w:rPr>
                <w:rFonts w:asciiTheme="minorHAnsi" w:hAnsiTheme="minorHAnsi"/>
                <w:color w:val="0000FF"/>
                <w:sz w:val="20"/>
                <w:szCs w:val="20"/>
              </w:rPr>
              <w:t>озеленување</w:t>
            </w:r>
            <w:r w:rsidRPr="001636F9">
              <w:rPr>
                <w:rFonts w:asciiTheme="minorHAnsi" w:hAnsiTheme="minorHAnsi"/>
                <w:color w:val="0000FF"/>
                <w:sz w:val="20"/>
                <w:szCs w:val="20"/>
              </w:rPr>
              <w:t xml:space="preserve"> на работењето на деловен субјект: </w:t>
            </w:r>
            <w:r w:rsidRPr="001636F9">
              <w:rPr>
                <w:color w:val="0000FF"/>
                <w:sz w:val="20"/>
                <w:szCs w:val="20"/>
              </w:rPr>
              <w:t xml:space="preserve">Поставување цели за </w:t>
            </w:r>
            <w:r w:rsidR="00C37D0E">
              <w:rPr>
                <w:color w:val="0000FF"/>
                <w:sz w:val="20"/>
                <w:szCs w:val="20"/>
              </w:rPr>
              <w:t>озеленување</w:t>
            </w:r>
            <w:r w:rsidRPr="001636F9">
              <w:rPr>
                <w:color w:val="0000FF"/>
                <w:sz w:val="20"/>
                <w:szCs w:val="20"/>
              </w:rPr>
              <w:t xml:space="preserve"> на бизнис</w:t>
            </w:r>
          </w:p>
        </w:tc>
        <w:tc>
          <w:tcPr>
            <w:tcW w:w="976" w:type="dxa"/>
            <w:vAlign w:val="center"/>
          </w:tcPr>
          <w:p w14:paraId="7D127C8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493F2D8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1821FFE0" w14:textId="77777777" w:rsidTr="00ED731A">
        <w:trPr>
          <w:jc w:val="center"/>
        </w:trPr>
        <w:tc>
          <w:tcPr>
            <w:tcW w:w="1203" w:type="dxa"/>
            <w:shd w:val="clear" w:color="auto" w:fill="FFFF99"/>
            <w:vAlign w:val="center"/>
          </w:tcPr>
          <w:p w14:paraId="06B69B5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sz w:val="20"/>
                <w:szCs w:val="20"/>
              </w:rPr>
              <w:t>10:30-11:00 часот</w:t>
            </w:r>
          </w:p>
        </w:tc>
        <w:tc>
          <w:tcPr>
            <w:tcW w:w="768" w:type="dxa"/>
            <w:shd w:val="clear" w:color="auto" w:fill="FFFF99"/>
            <w:vAlign w:val="center"/>
          </w:tcPr>
          <w:p w14:paraId="2671475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62C9E6E9" w14:textId="77777777" w:rsidR="00795E34" w:rsidRPr="001636F9" w:rsidRDefault="00795E34" w:rsidP="00ED731A">
            <w:pPr>
              <w:jc w:val="both"/>
              <w:rPr>
                <w:rFonts w:asciiTheme="minorHAnsi" w:hAnsiTheme="minorHAnsi"/>
                <w:color w:val="0000FF"/>
                <w:sz w:val="20"/>
                <w:szCs w:val="20"/>
              </w:rPr>
            </w:pPr>
          </w:p>
        </w:tc>
        <w:tc>
          <w:tcPr>
            <w:tcW w:w="3936" w:type="dxa"/>
            <w:shd w:val="clear" w:color="auto" w:fill="FFFF99"/>
            <w:vAlign w:val="center"/>
          </w:tcPr>
          <w:p w14:paraId="76AC557A" w14:textId="77777777" w:rsidR="00795E34" w:rsidRPr="001636F9" w:rsidRDefault="00795E34" w:rsidP="00ED731A">
            <w:pPr>
              <w:jc w:val="both"/>
              <w:rPr>
                <w:rFonts w:asciiTheme="minorHAnsi" w:hAnsiTheme="minorHAnsi"/>
                <w:color w:val="0000FF"/>
                <w:sz w:val="20"/>
                <w:szCs w:val="20"/>
              </w:rPr>
            </w:pPr>
          </w:p>
        </w:tc>
        <w:tc>
          <w:tcPr>
            <w:tcW w:w="976" w:type="dxa"/>
            <w:shd w:val="clear" w:color="auto" w:fill="FFFF99"/>
            <w:vAlign w:val="center"/>
          </w:tcPr>
          <w:p w14:paraId="4C582B8C"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6D8B680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sz w:val="20"/>
                <w:szCs w:val="20"/>
              </w:rPr>
              <w:t>А+Б</w:t>
            </w:r>
          </w:p>
        </w:tc>
      </w:tr>
      <w:tr w:rsidR="00795E34" w:rsidRPr="002B61CF" w14:paraId="0D67B696" w14:textId="77777777" w:rsidTr="00ED731A">
        <w:trPr>
          <w:jc w:val="center"/>
        </w:trPr>
        <w:tc>
          <w:tcPr>
            <w:tcW w:w="1203" w:type="dxa"/>
            <w:vMerge w:val="restart"/>
            <w:vAlign w:val="center"/>
          </w:tcPr>
          <w:p w14:paraId="6B62049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11:00-12:30 часот</w:t>
            </w:r>
          </w:p>
        </w:tc>
        <w:tc>
          <w:tcPr>
            <w:tcW w:w="768" w:type="dxa"/>
            <w:vMerge w:val="restart"/>
            <w:vAlign w:val="center"/>
          </w:tcPr>
          <w:p w14:paraId="2A58363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2257" w:type="dxa"/>
            <w:vMerge w:val="restart"/>
            <w:vAlign w:val="center"/>
          </w:tcPr>
          <w:p w14:paraId="15245F35" w14:textId="77777777" w:rsidR="00795E34" w:rsidRPr="001636F9" w:rsidRDefault="00795E34" w:rsidP="00ED731A">
            <w:pPr>
              <w:jc w:val="both"/>
              <w:rPr>
                <w:rFonts w:asciiTheme="minorHAnsi" w:hAnsiTheme="minorHAnsi"/>
                <w:sz w:val="20"/>
                <w:szCs w:val="20"/>
              </w:rPr>
            </w:pPr>
            <w:r w:rsidRPr="001636F9">
              <w:rPr>
                <w:rFonts w:asciiTheme="minorHAnsi" w:hAnsiTheme="minorHAnsi"/>
                <w:color w:val="0000FF"/>
                <w:sz w:val="20"/>
                <w:szCs w:val="20"/>
              </w:rPr>
              <w:t>Модул 5 Зелени набавки и зелени финансиски инструменти</w:t>
            </w:r>
          </w:p>
        </w:tc>
        <w:tc>
          <w:tcPr>
            <w:tcW w:w="3936" w:type="dxa"/>
            <w:vAlign w:val="center"/>
          </w:tcPr>
          <w:p w14:paraId="2F652077" w14:textId="77777777" w:rsidR="00795E34" w:rsidRPr="001636F9" w:rsidRDefault="00795E34" w:rsidP="00ED731A">
            <w:pPr>
              <w:jc w:val="both"/>
              <w:rPr>
                <w:rFonts w:asciiTheme="minorHAnsi" w:hAnsiTheme="minorHAnsi"/>
                <w:sz w:val="20"/>
                <w:szCs w:val="20"/>
              </w:rPr>
            </w:pPr>
            <w:r w:rsidRPr="001636F9">
              <w:rPr>
                <w:rFonts w:asciiTheme="minorHAnsi" w:hAnsiTheme="minorHAnsi"/>
                <w:color w:val="0000FF"/>
                <w:sz w:val="20"/>
                <w:szCs w:val="20"/>
              </w:rPr>
              <w:t>Презентација: Зелени набавки</w:t>
            </w:r>
          </w:p>
        </w:tc>
        <w:tc>
          <w:tcPr>
            <w:tcW w:w="976" w:type="dxa"/>
            <w:vAlign w:val="center"/>
          </w:tcPr>
          <w:p w14:paraId="559B2F26"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3D6CAE4E" w14:textId="77777777" w:rsidR="00795E34" w:rsidRPr="001636F9" w:rsidRDefault="00795E34" w:rsidP="00ED731A">
            <w:pPr>
              <w:jc w:val="center"/>
              <w:rPr>
                <w:rFonts w:asciiTheme="minorHAnsi" w:hAnsiTheme="minorHAnsi"/>
                <w:sz w:val="20"/>
                <w:szCs w:val="20"/>
              </w:rPr>
            </w:pPr>
            <w:r w:rsidRPr="001636F9">
              <w:rPr>
                <w:rFonts w:asciiTheme="minorHAnsi" w:hAnsiTheme="minorHAnsi"/>
                <w:color w:val="0000FF"/>
                <w:sz w:val="20"/>
                <w:szCs w:val="20"/>
              </w:rPr>
              <w:t>Б</w:t>
            </w:r>
          </w:p>
        </w:tc>
      </w:tr>
      <w:tr w:rsidR="00795E34" w:rsidRPr="002B61CF" w14:paraId="3EDCD63D" w14:textId="77777777" w:rsidTr="00ED731A">
        <w:trPr>
          <w:jc w:val="center"/>
        </w:trPr>
        <w:tc>
          <w:tcPr>
            <w:tcW w:w="1203" w:type="dxa"/>
            <w:vMerge/>
            <w:vAlign w:val="center"/>
          </w:tcPr>
          <w:p w14:paraId="5ED46092"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489B734"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02460A87"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540E9F34"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Примери за зелени набавки и мерки за зазеленување на канцеларијата</w:t>
            </w:r>
          </w:p>
        </w:tc>
        <w:tc>
          <w:tcPr>
            <w:tcW w:w="976" w:type="dxa"/>
            <w:vAlign w:val="center"/>
          </w:tcPr>
          <w:p w14:paraId="4FFE76A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701A5FD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418F49AE" w14:textId="77777777" w:rsidTr="00ED731A">
        <w:trPr>
          <w:jc w:val="center"/>
        </w:trPr>
        <w:tc>
          <w:tcPr>
            <w:tcW w:w="1203" w:type="dxa"/>
            <w:vMerge/>
            <w:vAlign w:val="center"/>
          </w:tcPr>
          <w:p w14:paraId="3913AF1D"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4331B3EB"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64D003AE"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1B2A04BA"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за групна работа (две групи): Дефинирање на насоки и критериуми за зелени набавки во МСП.</w:t>
            </w:r>
          </w:p>
        </w:tc>
        <w:tc>
          <w:tcPr>
            <w:tcW w:w="976" w:type="dxa"/>
            <w:vAlign w:val="center"/>
          </w:tcPr>
          <w:p w14:paraId="3604173B"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55FC0D1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7CD60CA0" w14:textId="77777777" w:rsidTr="00ED731A">
        <w:trPr>
          <w:jc w:val="center"/>
        </w:trPr>
        <w:tc>
          <w:tcPr>
            <w:tcW w:w="1203" w:type="dxa"/>
            <w:vMerge/>
            <w:vAlign w:val="center"/>
          </w:tcPr>
          <w:p w14:paraId="310A6AA2"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77A99B32"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40B3BEE8"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4AAF99EE"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Презентации на работа и дискусија</w:t>
            </w:r>
          </w:p>
        </w:tc>
        <w:tc>
          <w:tcPr>
            <w:tcW w:w="976" w:type="dxa"/>
            <w:vAlign w:val="center"/>
          </w:tcPr>
          <w:p w14:paraId="4DB11C8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1EA00B16"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4E96A31A" w14:textId="77777777" w:rsidTr="00ED731A">
        <w:trPr>
          <w:jc w:val="center"/>
        </w:trPr>
        <w:tc>
          <w:tcPr>
            <w:tcW w:w="1203" w:type="dxa"/>
            <w:shd w:val="clear" w:color="auto" w:fill="FFFF99"/>
            <w:vAlign w:val="center"/>
          </w:tcPr>
          <w:p w14:paraId="3AAF5AD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sz w:val="20"/>
                <w:szCs w:val="20"/>
              </w:rPr>
              <w:t>12:30-13:30 часот</w:t>
            </w:r>
          </w:p>
        </w:tc>
        <w:tc>
          <w:tcPr>
            <w:tcW w:w="768" w:type="dxa"/>
            <w:shd w:val="clear" w:color="auto" w:fill="FFFF99"/>
            <w:vAlign w:val="center"/>
          </w:tcPr>
          <w:p w14:paraId="743C1E8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416B0A23"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shd w:val="clear" w:color="auto" w:fill="FFFF99"/>
            <w:vAlign w:val="center"/>
          </w:tcPr>
          <w:p w14:paraId="4270C173" w14:textId="77777777" w:rsidR="00795E34" w:rsidRPr="001636F9" w:rsidRDefault="00795E34" w:rsidP="00ED731A">
            <w:pPr>
              <w:jc w:val="both"/>
              <w:rPr>
                <w:rFonts w:asciiTheme="minorHAnsi" w:hAnsiTheme="minorHAnsi"/>
                <w:color w:val="0000FF"/>
                <w:sz w:val="20"/>
                <w:szCs w:val="20"/>
              </w:rPr>
            </w:pPr>
          </w:p>
        </w:tc>
        <w:tc>
          <w:tcPr>
            <w:tcW w:w="976" w:type="dxa"/>
            <w:shd w:val="clear" w:color="auto" w:fill="FFFF99"/>
            <w:vAlign w:val="center"/>
          </w:tcPr>
          <w:p w14:paraId="7ABA1F5B"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5151EA4E" w14:textId="77777777" w:rsidR="00795E34" w:rsidRPr="001636F9" w:rsidRDefault="00795E34" w:rsidP="00ED731A">
            <w:pPr>
              <w:jc w:val="center"/>
              <w:rPr>
                <w:rFonts w:asciiTheme="minorHAnsi" w:hAnsiTheme="minorHAnsi"/>
                <w:color w:val="0000FF"/>
                <w:sz w:val="20"/>
                <w:szCs w:val="20"/>
              </w:rPr>
            </w:pPr>
          </w:p>
        </w:tc>
      </w:tr>
      <w:tr w:rsidR="00795E34" w:rsidRPr="002B61CF" w14:paraId="4C60E30C" w14:textId="77777777" w:rsidTr="00ED731A">
        <w:trPr>
          <w:jc w:val="center"/>
        </w:trPr>
        <w:tc>
          <w:tcPr>
            <w:tcW w:w="1203" w:type="dxa"/>
            <w:vMerge w:val="restart"/>
            <w:vAlign w:val="center"/>
          </w:tcPr>
          <w:p w14:paraId="03FC047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13:30-15:00 часот</w:t>
            </w:r>
          </w:p>
        </w:tc>
        <w:tc>
          <w:tcPr>
            <w:tcW w:w="768" w:type="dxa"/>
            <w:vMerge w:val="restart"/>
            <w:vAlign w:val="center"/>
          </w:tcPr>
          <w:p w14:paraId="764367B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11</w:t>
            </w:r>
          </w:p>
        </w:tc>
        <w:tc>
          <w:tcPr>
            <w:tcW w:w="2257" w:type="dxa"/>
            <w:vMerge w:val="restart"/>
            <w:vAlign w:val="center"/>
          </w:tcPr>
          <w:p w14:paraId="12EFFE87" w14:textId="77777777" w:rsidR="00795E34" w:rsidRPr="001636F9" w:rsidRDefault="00795E34" w:rsidP="00ED731A">
            <w:pPr>
              <w:jc w:val="both"/>
              <w:rPr>
                <w:rFonts w:asciiTheme="minorHAnsi" w:hAnsiTheme="minorHAnsi"/>
                <w:sz w:val="20"/>
                <w:szCs w:val="20"/>
              </w:rPr>
            </w:pPr>
            <w:r w:rsidRPr="001636F9">
              <w:rPr>
                <w:rFonts w:asciiTheme="minorHAnsi" w:hAnsiTheme="minorHAnsi"/>
                <w:color w:val="0000FF"/>
                <w:sz w:val="20"/>
                <w:szCs w:val="20"/>
              </w:rPr>
              <w:t>Модул 5 Зелени набавки и зелени финансиски инструменти</w:t>
            </w:r>
          </w:p>
        </w:tc>
        <w:tc>
          <w:tcPr>
            <w:tcW w:w="3936" w:type="dxa"/>
            <w:vAlign w:val="center"/>
          </w:tcPr>
          <w:p w14:paraId="1C044980"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 xml:space="preserve">Презентација: </w:t>
            </w:r>
            <w:r w:rsidRPr="001636F9">
              <w:rPr>
                <w:rFonts w:asciiTheme="minorHAnsi" w:hAnsiTheme="minorHAnsi"/>
                <w:caps/>
                <w:color w:val="0000FF"/>
                <w:sz w:val="20"/>
                <w:szCs w:val="20"/>
              </w:rPr>
              <w:t xml:space="preserve">зелени </w:t>
            </w:r>
            <w:r w:rsidRPr="001636F9">
              <w:rPr>
                <w:rFonts w:asciiTheme="minorHAnsi" w:hAnsiTheme="minorHAnsi"/>
                <w:color w:val="0000FF"/>
                <w:sz w:val="20"/>
                <w:szCs w:val="20"/>
              </w:rPr>
              <w:t>финансиски инструменти</w:t>
            </w:r>
          </w:p>
        </w:tc>
        <w:tc>
          <w:tcPr>
            <w:tcW w:w="976" w:type="dxa"/>
            <w:vAlign w:val="center"/>
          </w:tcPr>
          <w:p w14:paraId="6B847FC6"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5526CBA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4C00BB6F" w14:textId="77777777" w:rsidTr="00ED731A">
        <w:trPr>
          <w:jc w:val="center"/>
        </w:trPr>
        <w:tc>
          <w:tcPr>
            <w:tcW w:w="1203" w:type="dxa"/>
            <w:vMerge/>
            <w:vAlign w:val="center"/>
          </w:tcPr>
          <w:p w14:paraId="3BF32178"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7957D7D3"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39FFB4AF"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21C3814E"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Примери на зелени извори на финансирање</w:t>
            </w:r>
          </w:p>
        </w:tc>
        <w:tc>
          <w:tcPr>
            <w:tcW w:w="976" w:type="dxa"/>
            <w:vAlign w:val="center"/>
          </w:tcPr>
          <w:p w14:paraId="64445E1B"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2DDB2AAB"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51144D0D" w14:textId="77777777" w:rsidTr="00ED731A">
        <w:trPr>
          <w:jc w:val="center"/>
        </w:trPr>
        <w:tc>
          <w:tcPr>
            <w:tcW w:w="1203" w:type="dxa"/>
            <w:vMerge/>
            <w:vAlign w:val="center"/>
          </w:tcPr>
          <w:p w14:paraId="53237EF2"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3C9D9CA"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41B4E5FC"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53E7D8F3" w14:textId="35C2C98F"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 xml:space="preserve">Демонстрација: Акционен план за </w:t>
            </w:r>
            <w:r w:rsidR="00C37D0E">
              <w:rPr>
                <w:rFonts w:asciiTheme="minorHAnsi" w:hAnsiTheme="minorHAnsi"/>
                <w:color w:val="0000FF"/>
                <w:sz w:val="20"/>
                <w:szCs w:val="20"/>
              </w:rPr>
              <w:t>озеленување</w:t>
            </w:r>
            <w:r w:rsidRPr="001636F9">
              <w:rPr>
                <w:rFonts w:asciiTheme="minorHAnsi" w:hAnsiTheme="minorHAnsi"/>
                <w:color w:val="0000FF"/>
                <w:sz w:val="20"/>
                <w:szCs w:val="20"/>
              </w:rPr>
              <w:t xml:space="preserve"> на малите и средните претпријатија и индикатори за следење на </w:t>
            </w:r>
            <w:r w:rsidR="00C37D0E">
              <w:rPr>
                <w:rFonts w:asciiTheme="minorHAnsi" w:hAnsiTheme="minorHAnsi"/>
                <w:color w:val="0000FF"/>
                <w:sz w:val="20"/>
                <w:szCs w:val="20"/>
              </w:rPr>
              <w:t>озеленување</w:t>
            </w:r>
            <w:r w:rsidRPr="001636F9">
              <w:rPr>
                <w:rFonts w:asciiTheme="minorHAnsi" w:hAnsiTheme="minorHAnsi"/>
                <w:color w:val="0000FF"/>
                <w:sz w:val="20"/>
                <w:szCs w:val="20"/>
              </w:rPr>
              <w:t>то на бизнисот.</w:t>
            </w:r>
          </w:p>
          <w:p w14:paraId="007ACB68" w14:textId="04368455"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 xml:space="preserve">Вежба за групна работа (две групи): Акционен план за </w:t>
            </w:r>
            <w:r w:rsidR="00C37D0E">
              <w:rPr>
                <w:rFonts w:asciiTheme="minorHAnsi" w:hAnsiTheme="minorHAnsi"/>
                <w:color w:val="0000FF"/>
                <w:sz w:val="20"/>
                <w:szCs w:val="20"/>
              </w:rPr>
              <w:t>озеленување</w:t>
            </w:r>
            <w:r w:rsidRPr="001636F9">
              <w:rPr>
                <w:rFonts w:asciiTheme="minorHAnsi" w:hAnsiTheme="minorHAnsi"/>
                <w:color w:val="0000FF"/>
                <w:sz w:val="20"/>
                <w:szCs w:val="20"/>
              </w:rPr>
              <w:t xml:space="preserve"> на МСП</w:t>
            </w:r>
          </w:p>
        </w:tc>
        <w:tc>
          <w:tcPr>
            <w:tcW w:w="976" w:type="dxa"/>
            <w:vAlign w:val="center"/>
          </w:tcPr>
          <w:p w14:paraId="01DA0231"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2392C821"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74167937" w14:textId="77777777" w:rsidTr="00ED731A">
        <w:trPr>
          <w:jc w:val="center"/>
        </w:trPr>
        <w:tc>
          <w:tcPr>
            <w:tcW w:w="1203" w:type="dxa"/>
            <w:vMerge/>
            <w:vAlign w:val="center"/>
          </w:tcPr>
          <w:p w14:paraId="12DCB99D"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38C97B93"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24969171"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3F566A20"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Презентации на работа и дискусија</w:t>
            </w:r>
          </w:p>
        </w:tc>
        <w:tc>
          <w:tcPr>
            <w:tcW w:w="976" w:type="dxa"/>
            <w:vAlign w:val="center"/>
          </w:tcPr>
          <w:p w14:paraId="713231C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2DAD800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6AB00133" w14:textId="77777777" w:rsidTr="00ED731A">
        <w:trPr>
          <w:jc w:val="center"/>
        </w:trPr>
        <w:tc>
          <w:tcPr>
            <w:tcW w:w="1203" w:type="dxa"/>
            <w:shd w:val="clear" w:color="auto" w:fill="FFFF99"/>
            <w:vAlign w:val="center"/>
          </w:tcPr>
          <w:p w14:paraId="1D3534E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15:00-15:30 часот</w:t>
            </w:r>
          </w:p>
        </w:tc>
        <w:tc>
          <w:tcPr>
            <w:tcW w:w="768" w:type="dxa"/>
            <w:shd w:val="clear" w:color="auto" w:fill="FFFF99"/>
            <w:vAlign w:val="center"/>
          </w:tcPr>
          <w:p w14:paraId="1D3B80E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0ECDB302" w14:textId="77777777" w:rsidR="00795E34" w:rsidRPr="001636F9" w:rsidRDefault="00795E34" w:rsidP="00ED731A">
            <w:pPr>
              <w:jc w:val="both"/>
              <w:rPr>
                <w:rFonts w:asciiTheme="minorHAnsi" w:hAnsiTheme="minorHAnsi"/>
                <w:color w:val="0000FF"/>
                <w:sz w:val="20"/>
                <w:szCs w:val="20"/>
              </w:rPr>
            </w:pPr>
          </w:p>
        </w:tc>
        <w:tc>
          <w:tcPr>
            <w:tcW w:w="3936" w:type="dxa"/>
            <w:shd w:val="clear" w:color="auto" w:fill="FFFF99"/>
            <w:vAlign w:val="center"/>
          </w:tcPr>
          <w:p w14:paraId="0458FBF8" w14:textId="77777777" w:rsidR="00795E34" w:rsidRPr="001636F9" w:rsidRDefault="00795E34" w:rsidP="00ED731A">
            <w:pPr>
              <w:jc w:val="both"/>
              <w:rPr>
                <w:rFonts w:asciiTheme="minorHAnsi" w:hAnsiTheme="minorHAnsi"/>
                <w:color w:val="0000FF"/>
                <w:sz w:val="20"/>
                <w:szCs w:val="20"/>
              </w:rPr>
            </w:pPr>
          </w:p>
        </w:tc>
        <w:tc>
          <w:tcPr>
            <w:tcW w:w="976" w:type="dxa"/>
            <w:shd w:val="clear" w:color="auto" w:fill="FFFF99"/>
            <w:vAlign w:val="center"/>
          </w:tcPr>
          <w:p w14:paraId="64C6FAF6"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40968D1A" w14:textId="77777777" w:rsidR="00795E34" w:rsidRPr="001636F9" w:rsidRDefault="00795E34" w:rsidP="00ED731A">
            <w:pPr>
              <w:jc w:val="center"/>
              <w:rPr>
                <w:rFonts w:asciiTheme="minorHAnsi" w:hAnsiTheme="minorHAnsi"/>
                <w:color w:val="0000FF"/>
                <w:sz w:val="20"/>
                <w:szCs w:val="20"/>
              </w:rPr>
            </w:pPr>
          </w:p>
        </w:tc>
      </w:tr>
      <w:tr w:rsidR="00795E34" w:rsidRPr="002B61CF" w14:paraId="05B07BDA" w14:textId="77777777" w:rsidTr="00ED731A">
        <w:trPr>
          <w:jc w:val="center"/>
        </w:trPr>
        <w:tc>
          <w:tcPr>
            <w:tcW w:w="1203" w:type="dxa"/>
            <w:vMerge w:val="restart"/>
            <w:vAlign w:val="center"/>
          </w:tcPr>
          <w:p w14:paraId="7D2AEACC"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15:30-17:00 часот</w:t>
            </w:r>
          </w:p>
        </w:tc>
        <w:tc>
          <w:tcPr>
            <w:tcW w:w="768" w:type="dxa"/>
            <w:vMerge w:val="restart"/>
            <w:vAlign w:val="center"/>
          </w:tcPr>
          <w:p w14:paraId="727E9C2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12</w:t>
            </w:r>
          </w:p>
        </w:tc>
        <w:tc>
          <w:tcPr>
            <w:tcW w:w="2257" w:type="dxa"/>
            <w:vMerge w:val="restart"/>
            <w:vAlign w:val="center"/>
          </w:tcPr>
          <w:p w14:paraId="7E3A6527"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Одржлив бизнис</w:t>
            </w:r>
          </w:p>
          <w:p w14:paraId="21477E48"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Затворање работилница</w:t>
            </w:r>
          </w:p>
        </w:tc>
        <w:tc>
          <w:tcPr>
            <w:tcW w:w="3936" w:type="dxa"/>
            <w:vAlign w:val="center"/>
          </w:tcPr>
          <w:p w14:paraId="4EC46666"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Одржлив бизнис</w:t>
            </w:r>
          </w:p>
        </w:tc>
        <w:tc>
          <w:tcPr>
            <w:tcW w:w="976" w:type="dxa"/>
            <w:vAlign w:val="center"/>
          </w:tcPr>
          <w:p w14:paraId="5F99338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135A2E5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7A972121" w14:textId="77777777" w:rsidTr="00ED731A">
        <w:trPr>
          <w:jc w:val="center"/>
        </w:trPr>
        <w:tc>
          <w:tcPr>
            <w:tcW w:w="1203" w:type="dxa"/>
            <w:vMerge/>
            <w:vAlign w:val="center"/>
          </w:tcPr>
          <w:p w14:paraId="5E8C0F2B"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3E2ECE92"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24B78ABC"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30522404" w14:textId="6E40D0A8"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 xml:space="preserve">Индивидуална работа на Бизнис план/Стратегија за </w:t>
            </w:r>
            <w:r w:rsidR="00C37D0E">
              <w:rPr>
                <w:rFonts w:asciiTheme="minorHAnsi" w:hAnsiTheme="minorHAnsi"/>
                <w:color w:val="0000FF"/>
                <w:sz w:val="20"/>
                <w:szCs w:val="20"/>
              </w:rPr>
              <w:t>озеленување</w:t>
            </w:r>
            <w:r w:rsidRPr="001636F9">
              <w:rPr>
                <w:rFonts w:asciiTheme="minorHAnsi" w:hAnsiTheme="minorHAnsi"/>
                <w:color w:val="0000FF"/>
                <w:sz w:val="20"/>
                <w:szCs w:val="20"/>
              </w:rPr>
              <w:t xml:space="preserve"> на работењето на деловен субјект: Акционен план за </w:t>
            </w:r>
            <w:r w:rsidR="00C37D0E">
              <w:rPr>
                <w:rFonts w:asciiTheme="minorHAnsi" w:hAnsiTheme="minorHAnsi"/>
                <w:color w:val="0000FF"/>
                <w:sz w:val="20"/>
                <w:szCs w:val="20"/>
              </w:rPr>
              <w:t>озеленување</w:t>
            </w:r>
          </w:p>
        </w:tc>
        <w:tc>
          <w:tcPr>
            <w:tcW w:w="976" w:type="dxa"/>
            <w:vAlign w:val="center"/>
          </w:tcPr>
          <w:p w14:paraId="5A3C7F8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5DF4275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067544C0" w14:textId="77777777" w:rsidTr="00ED731A">
        <w:trPr>
          <w:jc w:val="center"/>
        </w:trPr>
        <w:tc>
          <w:tcPr>
            <w:tcW w:w="1203" w:type="dxa"/>
            <w:vMerge/>
            <w:vAlign w:val="center"/>
          </w:tcPr>
          <w:p w14:paraId="12DEE2FB"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0BB6718E"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712F1B2A"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37321E82"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Презентации на завршени бизнис планови и дискусии</w:t>
            </w:r>
          </w:p>
        </w:tc>
        <w:tc>
          <w:tcPr>
            <w:tcW w:w="976" w:type="dxa"/>
            <w:vAlign w:val="center"/>
          </w:tcPr>
          <w:p w14:paraId="18C92BA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40</w:t>
            </w:r>
          </w:p>
        </w:tc>
        <w:tc>
          <w:tcPr>
            <w:tcW w:w="985" w:type="dxa"/>
            <w:vAlign w:val="center"/>
          </w:tcPr>
          <w:p w14:paraId="789BA77C"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6B38C377" w14:textId="77777777" w:rsidTr="00ED731A">
        <w:trPr>
          <w:jc w:val="center"/>
        </w:trPr>
        <w:tc>
          <w:tcPr>
            <w:tcW w:w="1203" w:type="dxa"/>
            <w:vMerge/>
            <w:vAlign w:val="center"/>
          </w:tcPr>
          <w:p w14:paraId="5BDB213C"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0096F070"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3992B2E8"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4BE64D4B"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Резиме на обуката и договор за следните чекори (менторство)</w:t>
            </w:r>
          </w:p>
        </w:tc>
        <w:tc>
          <w:tcPr>
            <w:tcW w:w="976" w:type="dxa"/>
            <w:vAlign w:val="center"/>
          </w:tcPr>
          <w:p w14:paraId="5D30017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15B566E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5E2F98FD" w14:textId="77777777" w:rsidTr="00ED731A">
        <w:trPr>
          <w:jc w:val="center"/>
        </w:trPr>
        <w:tc>
          <w:tcPr>
            <w:tcW w:w="1203" w:type="dxa"/>
            <w:vMerge/>
            <w:vAlign w:val="center"/>
          </w:tcPr>
          <w:p w14:paraId="7BAFA47D"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C463DC8"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4DBCEA90"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637F6609"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Евалуација на работилницата, пост-тест и затворање на настанот</w:t>
            </w:r>
          </w:p>
        </w:tc>
        <w:tc>
          <w:tcPr>
            <w:tcW w:w="976" w:type="dxa"/>
            <w:vAlign w:val="center"/>
          </w:tcPr>
          <w:p w14:paraId="297A4B4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53A78F41"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1636F9" w:rsidRPr="002B61CF" w14:paraId="32D9EBE8" w14:textId="77777777" w:rsidTr="00183FA4">
        <w:trPr>
          <w:jc w:val="center"/>
        </w:trPr>
        <w:tc>
          <w:tcPr>
            <w:tcW w:w="10125" w:type="dxa"/>
            <w:gridSpan w:val="6"/>
            <w:vAlign w:val="center"/>
          </w:tcPr>
          <w:p w14:paraId="45F7147D" w14:textId="382ECB9D" w:rsidR="001636F9" w:rsidRPr="001636F9" w:rsidRDefault="001636F9" w:rsidP="001636F9">
            <w:pPr>
              <w:jc w:val="both"/>
              <w:rPr>
                <w:rFonts w:asciiTheme="minorHAnsi" w:hAnsiTheme="minorHAnsi"/>
                <w:color w:val="0000FF"/>
                <w:sz w:val="20"/>
                <w:szCs w:val="20"/>
              </w:rPr>
            </w:pPr>
            <w:r w:rsidRPr="002B61CF">
              <w:rPr>
                <w:rFonts w:asciiTheme="minorHAnsi" w:hAnsiTheme="minorHAnsi"/>
                <w:b/>
                <w:bCs/>
                <w:color w:val="FF0000"/>
                <w:sz w:val="20"/>
                <w:szCs w:val="20"/>
              </w:rPr>
              <w:t>Забелешка: Овој план за обука може да се прилагоди од обучувачите на ОПП на целните групи и специфичните услови за спроведување на обуката.</w:t>
            </w:r>
          </w:p>
        </w:tc>
      </w:tr>
    </w:tbl>
    <w:p w14:paraId="295311DE" w14:textId="77777777" w:rsidR="00795E34" w:rsidRDefault="00795E34" w:rsidP="001636F9">
      <w:pPr>
        <w:tabs>
          <w:tab w:val="left" w:pos="3708"/>
        </w:tabs>
        <w:jc w:val="both"/>
      </w:pPr>
    </w:p>
    <w:sectPr w:rsidR="00795E34" w:rsidSect="00727819">
      <w:footerReference w:type="default" r:id="rId8"/>
      <w:headerReference w:type="first" r:id="rId9"/>
      <w:footerReference w:type="first" r:id="rId10"/>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6B4C" w14:textId="77777777" w:rsidR="002B30A3" w:rsidRDefault="002B30A3" w:rsidP="008B7759">
      <w:r>
        <w:separator/>
      </w:r>
    </w:p>
  </w:endnote>
  <w:endnote w:type="continuationSeparator" w:id="0">
    <w:p w14:paraId="4A7D188C" w14:textId="77777777" w:rsidR="002B30A3" w:rsidRDefault="002B30A3"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1A186D73" w14:textId="77777777" w:rsidR="00321802" w:rsidRDefault="00321802">
        <w:pPr>
          <w:pStyle w:val="Footer"/>
          <w:jc w:val="right"/>
        </w:pPr>
        <w:r>
          <w:fldChar w:fldCharType="begin"/>
        </w:r>
        <w:r>
          <w:instrText xml:space="preserve"> PAGE   \* MERGEFORMAT </w:instrText>
        </w:r>
        <w:r>
          <w:fldChar w:fldCharType="separate"/>
        </w:r>
        <w:r w:rsidR="0062679E">
          <w:rPr>
            <w:noProof/>
          </w:rPr>
          <w:t>6</w:t>
        </w:r>
        <w:r>
          <w:rPr>
            <w:noProof/>
          </w:rPr>
          <w:fldChar w:fldCharType="end"/>
        </w:r>
      </w:p>
    </w:sdtContent>
  </w:sdt>
  <w:p w14:paraId="362B83AF" w14:textId="77777777" w:rsidR="00321802" w:rsidRDefault="00321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18"/>
      <w:gridCol w:w="4176"/>
    </w:tblGrid>
    <w:tr w:rsidR="0062679E" w14:paraId="141C7DDC" w14:textId="77777777" w:rsidTr="00204D34">
      <w:trPr>
        <w:trHeight w:val="997"/>
      </w:trPr>
      <w:tc>
        <w:tcPr>
          <w:tcW w:w="3969" w:type="dxa"/>
          <w:vAlign w:val="center"/>
        </w:tcPr>
        <w:p w14:paraId="7B1233EB" w14:textId="77777777" w:rsidR="0062679E" w:rsidRDefault="0062679E" w:rsidP="0062679E">
          <w:pPr>
            <w:pStyle w:val="Footer"/>
            <w:jc w:val="center"/>
          </w:pPr>
          <w:r>
            <w:rPr>
              <w:noProof/>
              <w:color w:val="000080"/>
              <w:sz w:val="14"/>
              <w:lang w:val="sr-Latn-RS" w:eastAsia="sr-Latn-RS"/>
            </w:rPr>
            <w:drawing>
              <wp:inline distT="0" distB="0" distL="0" distR="0" wp14:anchorId="241512C0" wp14:editId="577D2192">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767DC55D" wp14:editId="52096D21">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518" w:type="dxa"/>
          <w:vAlign w:val="center"/>
        </w:tcPr>
        <w:p w14:paraId="045EC911" w14:textId="77777777" w:rsidR="0062679E" w:rsidRDefault="0062679E" w:rsidP="0062679E">
          <w:pPr>
            <w:pStyle w:val="Footer"/>
          </w:pPr>
          <w:r>
            <w:rPr>
              <w:noProof/>
              <w:lang w:val="sr-Latn-RS" w:eastAsia="sr-Latn-RS"/>
            </w:rPr>
            <w:drawing>
              <wp:inline distT="0" distB="0" distL="0" distR="0" wp14:anchorId="4EAC7E01" wp14:editId="4A6ABF3C">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176" w:type="dxa"/>
          <w:vAlign w:val="center"/>
        </w:tcPr>
        <w:p w14:paraId="43544D0B" w14:textId="77777777" w:rsidR="0062679E" w:rsidRDefault="0062679E" w:rsidP="0062679E">
          <w:pPr>
            <w:pStyle w:val="Footer"/>
            <w:jc w:val="right"/>
          </w:pPr>
          <w:r>
            <w:rPr>
              <w:noProof/>
              <w:lang w:val="sr-Latn-RS" w:eastAsia="sr-Latn-RS"/>
            </w:rPr>
            <w:drawing>
              <wp:inline distT="0" distB="0" distL="0" distR="0" wp14:anchorId="7C373696" wp14:editId="6D3617DE">
                <wp:extent cx="2507368" cy="540000"/>
                <wp:effectExtent l="0" t="0" r="7620" b="0"/>
                <wp:docPr id="1" name="Picture 1" descr="MK-Co-funded_EU-emblem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Co-funded_EU-emblem_POS.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07368" cy="540000"/>
                        </a:xfrm>
                        <a:prstGeom prst="rect">
                          <a:avLst/>
                        </a:prstGeom>
                        <a:noFill/>
                        <a:ln>
                          <a:noFill/>
                        </a:ln>
                      </pic:spPr>
                    </pic:pic>
                  </a:graphicData>
                </a:graphic>
              </wp:inline>
            </w:drawing>
          </w:r>
        </w:p>
      </w:tc>
    </w:tr>
  </w:tbl>
  <w:p w14:paraId="5940C882" w14:textId="77777777" w:rsidR="00F0070D" w:rsidRPr="0062679E" w:rsidRDefault="00F0070D">
    <w:pPr>
      <w:pStyle w:val="Footer"/>
      <w:rPr>
        <w:sz w:val="2"/>
        <w:lang w:val="sr-Latn-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159F" w14:textId="77777777" w:rsidR="002B30A3" w:rsidRDefault="002B30A3" w:rsidP="008B7759">
      <w:r>
        <w:separator/>
      </w:r>
    </w:p>
  </w:footnote>
  <w:footnote w:type="continuationSeparator" w:id="0">
    <w:p w14:paraId="6CB76915" w14:textId="77777777" w:rsidR="002B30A3" w:rsidRDefault="002B30A3"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62679E" w14:paraId="00A49EAA" w14:textId="77777777" w:rsidTr="00204D34">
      <w:trPr>
        <w:trHeight w:val="1567"/>
      </w:trPr>
      <w:tc>
        <w:tcPr>
          <w:tcW w:w="1951" w:type="dxa"/>
          <w:vAlign w:val="center"/>
        </w:tcPr>
        <w:p w14:paraId="3A1BD969" w14:textId="77777777" w:rsidR="0062679E" w:rsidRDefault="0062679E" w:rsidP="0062679E">
          <w:pPr>
            <w:pStyle w:val="Header"/>
            <w:rPr>
              <w:noProof/>
            </w:rPr>
          </w:pPr>
          <w:r>
            <w:rPr>
              <w:noProof/>
              <w:lang w:val="sr-Latn-RS" w:eastAsia="sr-Latn-RS"/>
            </w:rPr>
            <w:drawing>
              <wp:inline distT="0" distB="0" distL="0" distR="0" wp14:anchorId="466785D2" wp14:editId="0C85AD9F">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5970704D" w14:textId="77777777" w:rsidR="0062679E" w:rsidRPr="00902959" w:rsidRDefault="0062679E" w:rsidP="0062679E">
          <w:pPr>
            <w:pStyle w:val="Header"/>
            <w:rPr>
              <w:b/>
              <w:bCs/>
              <w:noProof/>
              <w:color w:val="008000"/>
              <w:sz w:val="24"/>
              <w:szCs w:val="24"/>
              <w:lang w:val="mk-MK"/>
            </w:rPr>
          </w:pPr>
          <w:r w:rsidRPr="00BD248D">
            <w:rPr>
              <w:b/>
              <w:bCs/>
              <w:noProof/>
              <w:color w:val="008000"/>
              <w:sz w:val="24"/>
              <w:szCs w:val="24"/>
            </w:rPr>
            <w:t xml:space="preserve">Зелени </w:t>
          </w:r>
          <w:r>
            <w:rPr>
              <w:b/>
              <w:bCs/>
              <w:noProof/>
              <w:color w:val="008000"/>
              <w:sz w:val="24"/>
              <w:szCs w:val="24"/>
              <w:lang w:val="mk-MK"/>
            </w:rPr>
            <w:t>пат</w:t>
          </w:r>
        </w:p>
        <w:p w14:paraId="49912E09" w14:textId="77777777" w:rsidR="0062679E" w:rsidRPr="00902959" w:rsidRDefault="0062679E" w:rsidP="0062679E">
          <w:pPr>
            <w:pStyle w:val="Header"/>
            <w:rPr>
              <w:noProof/>
              <w:lang w:val="mk-MK"/>
            </w:rPr>
          </w:pPr>
          <w:r w:rsidRPr="00BD248D">
            <w:rPr>
              <w:b/>
              <w:bCs/>
              <w:noProof/>
              <w:color w:val="008000"/>
              <w:sz w:val="24"/>
              <w:szCs w:val="24"/>
            </w:rPr>
            <w:t>Партнерство за зелен</w:t>
          </w:r>
          <w:r>
            <w:rPr>
              <w:b/>
              <w:bCs/>
              <w:noProof/>
              <w:color w:val="008000"/>
              <w:sz w:val="24"/>
              <w:szCs w:val="24"/>
              <w:lang w:val="mk-MK"/>
            </w:rPr>
            <w:t>и</w:t>
          </w:r>
          <w:r w:rsidRPr="00BD248D">
            <w:rPr>
              <w:b/>
              <w:bCs/>
              <w:noProof/>
              <w:color w:val="008000"/>
              <w:sz w:val="24"/>
              <w:szCs w:val="24"/>
            </w:rPr>
            <w:t xml:space="preserve"> </w:t>
          </w:r>
          <w:r>
            <w:rPr>
              <w:b/>
              <w:bCs/>
              <w:noProof/>
              <w:color w:val="008000"/>
              <w:sz w:val="24"/>
              <w:szCs w:val="24"/>
              <w:lang w:val="mk-MK"/>
            </w:rPr>
            <w:t>бизниси</w:t>
          </w:r>
        </w:p>
      </w:tc>
      <w:tc>
        <w:tcPr>
          <w:tcW w:w="5235" w:type="dxa"/>
          <w:vAlign w:val="center"/>
        </w:tcPr>
        <w:p w14:paraId="619FF6F8" w14:textId="77777777" w:rsidR="0062679E" w:rsidRPr="00BD248D" w:rsidRDefault="0062679E" w:rsidP="0062679E">
          <w:pPr>
            <w:pStyle w:val="Header"/>
            <w:jc w:val="right"/>
            <w:rPr>
              <w:b/>
              <w:bCs/>
              <w:noProof/>
              <w:color w:val="003399"/>
              <w:sz w:val="28"/>
              <w:szCs w:val="28"/>
            </w:rPr>
          </w:pPr>
          <w:r w:rsidRPr="00BD248D">
            <w:rPr>
              <w:b/>
              <w:bCs/>
              <w:noProof/>
              <w:color w:val="003399"/>
              <w:sz w:val="28"/>
              <w:szCs w:val="28"/>
            </w:rPr>
            <w:t>Еразмус+</w:t>
          </w:r>
        </w:p>
        <w:p w14:paraId="50D270EB" w14:textId="77777777" w:rsidR="0062679E" w:rsidRPr="00902959" w:rsidRDefault="0062679E" w:rsidP="0062679E">
          <w:pPr>
            <w:pStyle w:val="Header"/>
            <w:jc w:val="right"/>
            <w:rPr>
              <w:b/>
              <w:bCs/>
              <w:noProof/>
              <w:color w:val="003399"/>
              <w:sz w:val="20"/>
              <w:szCs w:val="20"/>
              <w:lang w:val="mk-MK"/>
            </w:rPr>
          </w:pPr>
          <w:r w:rsidRPr="00BD248D">
            <w:rPr>
              <w:b/>
              <w:bCs/>
              <w:noProof/>
              <w:color w:val="003399"/>
              <w:sz w:val="20"/>
              <w:szCs w:val="20"/>
            </w:rPr>
            <w:t>KA210-ADU - Мал</w:t>
          </w:r>
          <w:r>
            <w:rPr>
              <w:b/>
              <w:bCs/>
              <w:noProof/>
              <w:color w:val="003399"/>
              <w:sz w:val="20"/>
              <w:szCs w:val="20"/>
              <w:lang w:val="mk-MK"/>
            </w:rPr>
            <w:t>и</w:t>
          </w:r>
          <w:r w:rsidRPr="00BD248D">
            <w:rPr>
              <w:b/>
              <w:bCs/>
              <w:noProof/>
              <w:color w:val="003399"/>
              <w:sz w:val="20"/>
              <w:szCs w:val="20"/>
            </w:rPr>
            <w:t xml:space="preserve"> партнерства </w:t>
          </w:r>
          <w:r>
            <w:rPr>
              <w:b/>
              <w:bCs/>
              <w:noProof/>
              <w:color w:val="003399"/>
              <w:sz w:val="20"/>
              <w:szCs w:val="20"/>
              <w:lang w:val="mk-MK"/>
            </w:rPr>
            <w:t>во образование на возрасни</w:t>
          </w:r>
        </w:p>
        <w:p w14:paraId="3442C5A2" w14:textId="77777777" w:rsidR="0062679E" w:rsidRPr="00BD248D" w:rsidRDefault="0062679E" w:rsidP="0062679E">
          <w:pPr>
            <w:pStyle w:val="Header"/>
            <w:jc w:val="right"/>
            <w:rPr>
              <w:b/>
              <w:bCs/>
              <w:noProof/>
              <w:color w:val="003399"/>
              <w:sz w:val="36"/>
              <w:szCs w:val="36"/>
            </w:rPr>
          </w:pPr>
          <w:r w:rsidRPr="00BD248D">
            <w:rPr>
              <w:b/>
              <w:bCs/>
              <w:noProof/>
              <w:color w:val="003399"/>
              <w:sz w:val="20"/>
              <w:szCs w:val="20"/>
            </w:rPr>
            <w:t>Про</w:t>
          </w:r>
          <w:r>
            <w:rPr>
              <w:b/>
              <w:bCs/>
              <w:noProof/>
              <w:color w:val="003399"/>
              <w:sz w:val="20"/>
              <w:szCs w:val="20"/>
              <w:lang w:val="mk-MK"/>
            </w:rPr>
            <w:t>ект</w:t>
          </w:r>
          <w:r w:rsidRPr="00BD248D">
            <w:rPr>
              <w:b/>
              <w:bCs/>
              <w:noProof/>
              <w:color w:val="003399"/>
              <w:sz w:val="20"/>
              <w:szCs w:val="20"/>
            </w:rPr>
            <w:t xml:space="preserve"> 2023-2-RS01-KA210-ADU-000184311</w:t>
          </w:r>
        </w:p>
      </w:tc>
    </w:tr>
  </w:tbl>
  <w:p w14:paraId="00B36A28" w14:textId="77777777" w:rsidR="00321802" w:rsidRPr="00F0070D" w:rsidRDefault="00321802" w:rsidP="00F0070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569"/>
    <w:multiLevelType w:val="multilevel"/>
    <w:tmpl w:val="29D652BA"/>
    <w:lvl w:ilvl="0">
      <w:start w:val="2"/>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C8452E"/>
    <w:multiLevelType w:val="hybridMultilevel"/>
    <w:tmpl w:val="DCE4A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D35A2C"/>
    <w:multiLevelType w:val="hybridMultilevel"/>
    <w:tmpl w:val="10CA9514"/>
    <w:lvl w:ilvl="0" w:tplc="80023A86">
      <w:start w:val="3"/>
      <w:numFmt w:val="bullet"/>
      <w:lvlText w:val="-"/>
      <w:lvlJc w:val="left"/>
      <w:pPr>
        <w:ind w:left="720" w:hanging="360"/>
      </w:pPr>
      <w:rPr>
        <w:rFonts w:ascii="Times New Roman" w:eastAsia="Times New Roman" w:hAnsi="Times New Roman" w:cs="Times New Roman" w:hint="default"/>
      </w:rPr>
    </w:lvl>
    <w:lvl w:ilvl="1" w:tplc="80023A86">
      <w:start w:val="3"/>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D580A"/>
    <w:multiLevelType w:val="hybridMultilevel"/>
    <w:tmpl w:val="7E5E6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C72E00"/>
    <w:multiLevelType w:val="hybridMultilevel"/>
    <w:tmpl w:val="6BE219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022B1B"/>
    <w:multiLevelType w:val="hybridMultilevel"/>
    <w:tmpl w:val="ED28B836"/>
    <w:lvl w:ilvl="0" w:tplc="5D782742">
      <w:start w:val="1"/>
      <w:numFmt w:val="bullet"/>
      <w:lvlText w:val="•"/>
      <w:lvlJc w:val="left"/>
      <w:pPr>
        <w:tabs>
          <w:tab w:val="num" w:pos="360"/>
        </w:tabs>
        <w:ind w:left="360" w:hanging="360"/>
      </w:pPr>
      <w:rPr>
        <w:rFonts w:ascii="Arial" w:hAnsi="Arial" w:hint="default"/>
      </w:rPr>
    </w:lvl>
    <w:lvl w:ilvl="1" w:tplc="778A5AB8" w:tentative="1">
      <w:start w:val="1"/>
      <w:numFmt w:val="bullet"/>
      <w:lvlText w:val="•"/>
      <w:lvlJc w:val="left"/>
      <w:pPr>
        <w:tabs>
          <w:tab w:val="num" w:pos="1080"/>
        </w:tabs>
        <w:ind w:left="1080" w:hanging="360"/>
      </w:pPr>
      <w:rPr>
        <w:rFonts w:ascii="Arial" w:hAnsi="Arial" w:hint="default"/>
      </w:rPr>
    </w:lvl>
    <w:lvl w:ilvl="2" w:tplc="A6BE4BB2" w:tentative="1">
      <w:start w:val="1"/>
      <w:numFmt w:val="bullet"/>
      <w:lvlText w:val="•"/>
      <w:lvlJc w:val="left"/>
      <w:pPr>
        <w:tabs>
          <w:tab w:val="num" w:pos="1800"/>
        </w:tabs>
        <w:ind w:left="1800" w:hanging="360"/>
      </w:pPr>
      <w:rPr>
        <w:rFonts w:ascii="Arial" w:hAnsi="Arial" w:hint="default"/>
      </w:rPr>
    </w:lvl>
    <w:lvl w:ilvl="3" w:tplc="7B2E2162" w:tentative="1">
      <w:start w:val="1"/>
      <w:numFmt w:val="bullet"/>
      <w:lvlText w:val="•"/>
      <w:lvlJc w:val="left"/>
      <w:pPr>
        <w:tabs>
          <w:tab w:val="num" w:pos="2520"/>
        </w:tabs>
        <w:ind w:left="2520" w:hanging="360"/>
      </w:pPr>
      <w:rPr>
        <w:rFonts w:ascii="Arial" w:hAnsi="Arial" w:hint="default"/>
      </w:rPr>
    </w:lvl>
    <w:lvl w:ilvl="4" w:tplc="12C443C0" w:tentative="1">
      <w:start w:val="1"/>
      <w:numFmt w:val="bullet"/>
      <w:lvlText w:val="•"/>
      <w:lvlJc w:val="left"/>
      <w:pPr>
        <w:tabs>
          <w:tab w:val="num" w:pos="3240"/>
        </w:tabs>
        <w:ind w:left="3240" w:hanging="360"/>
      </w:pPr>
      <w:rPr>
        <w:rFonts w:ascii="Arial" w:hAnsi="Arial" w:hint="default"/>
      </w:rPr>
    </w:lvl>
    <w:lvl w:ilvl="5" w:tplc="B06CAADA" w:tentative="1">
      <w:start w:val="1"/>
      <w:numFmt w:val="bullet"/>
      <w:lvlText w:val="•"/>
      <w:lvlJc w:val="left"/>
      <w:pPr>
        <w:tabs>
          <w:tab w:val="num" w:pos="3960"/>
        </w:tabs>
        <w:ind w:left="3960" w:hanging="360"/>
      </w:pPr>
      <w:rPr>
        <w:rFonts w:ascii="Arial" w:hAnsi="Arial" w:hint="default"/>
      </w:rPr>
    </w:lvl>
    <w:lvl w:ilvl="6" w:tplc="EBA6DE28" w:tentative="1">
      <w:start w:val="1"/>
      <w:numFmt w:val="bullet"/>
      <w:lvlText w:val="•"/>
      <w:lvlJc w:val="left"/>
      <w:pPr>
        <w:tabs>
          <w:tab w:val="num" w:pos="4680"/>
        </w:tabs>
        <w:ind w:left="4680" w:hanging="360"/>
      </w:pPr>
      <w:rPr>
        <w:rFonts w:ascii="Arial" w:hAnsi="Arial" w:hint="default"/>
      </w:rPr>
    </w:lvl>
    <w:lvl w:ilvl="7" w:tplc="2C3EA380" w:tentative="1">
      <w:start w:val="1"/>
      <w:numFmt w:val="bullet"/>
      <w:lvlText w:val="•"/>
      <w:lvlJc w:val="left"/>
      <w:pPr>
        <w:tabs>
          <w:tab w:val="num" w:pos="5400"/>
        </w:tabs>
        <w:ind w:left="5400" w:hanging="360"/>
      </w:pPr>
      <w:rPr>
        <w:rFonts w:ascii="Arial" w:hAnsi="Arial" w:hint="default"/>
      </w:rPr>
    </w:lvl>
    <w:lvl w:ilvl="8" w:tplc="E7A8DBF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233575E"/>
    <w:multiLevelType w:val="hybridMultilevel"/>
    <w:tmpl w:val="389E8D62"/>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9360A"/>
    <w:multiLevelType w:val="hybridMultilevel"/>
    <w:tmpl w:val="D0A84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CA407D"/>
    <w:multiLevelType w:val="hybridMultilevel"/>
    <w:tmpl w:val="9D3CA4D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5F1B22"/>
    <w:multiLevelType w:val="hybridMultilevel"/>
    <w:tmpl w:val="520E5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C43598"/>
    <w:multiLevelType w:val="hybridMultilevel"/>
    <w:tmpl w:val="BB8A2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E11CAA"/>
    <w:multiLevelType w:val="hybridMultilevel"/>
    <w:tmpl w:val="93B0737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C0D23"/>
    <w:multiLevelType w:val="hybridMultilevel"/>
    <w:tmpl w:val="8EA4C0F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2B53556"/>
    <w:multiLevelType w:val="hybridMultilevel"/>
    <w:tmpl w:val="D7FA2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FD1AFF"/>
    <w:multiLevelType w:val="hybridMultilevel"/>
    <w:tmpl w:val="B680C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FA15D9"/>
    <w:multiLevelType w:val="hybridMultilevel"/>
    <w:tmpl w:val="AF9C98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D43EE7"/>
    <w:multiLevelType w:val="hybridMultilevel"/>
    <w:tmpl w:val="91B43144"/>
    <w:lvl w:ilvl="0" w:tplc="5DCE21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6E41BD"/>
    <w:multiLevelType w:val="hybridMultilevel"/>
    <w:tmpl w:val="4198ED6C"/>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E0A91"/>
    <w:multiLevelType w:val="hybridMultilevel"/>
    <w:tmpl w:val="FCF4DBD0"/>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30A479F"/>
    <w:multiLevelType w:val="hybridMultilevel"/>
    <w:tmpl w:val="6BE219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5E553BC"/>
    <w:multiLevelType w:val="hybridMultilevel"/>
    <w:tmpl w:val="1BD6459C"/>
    <w:lvl w:ilvl="0" w:tplc="D33E70A8">
      <w:start w:val="1"/>
      <w:numFmt w:val="bullet"/>
      <w:lvlText w:val="•"/>
      <w:lvlJc w:val="left"/>
      <w:pPr>
        <w:tabs>
          <w:tab w:val="num" w:pos="948"/>
        </w:tabs>
        <w:ind w:left="948" w:hanging="360"/>
      </w:pPr>
      <w:rPr>
        <w:rFonts w:ascii="Arial" w:hAnsi="Arial" w:hint="default"/>
      </w:rPr>
    </w:lvl>
    <w:lvl w:ilvl="1" w:tplc="4F20DDB0" w:tentative="1">
      <w:start w:val="1"/>
      <w:numFmt w:val="bullet"/>
      <w:lvlText w:val="•"/>
      <w:lvlJc w:val="left"/>
      <w:pPr>
        <w:tabs>
          <w:tab w:val="num" w:pos="1668"/>
        </w:tabs>
        <w:ind w:left="1668" w:hanging="360"/>
      </w:pPr>
      <w:rPr>
        <w:rFonts w:ascii="Arial" w:hAnsi="Arial" w:hint="default"/>
      </w:rPr>
    </w:lvl>
    <w:lvl w:ilvl="2" w:tplc="6714DC84" w:tentative="1">
      <w:start w:val="1"/>
      <w:numFmt w:val="bullet"/>
      <w:lvlText w:val="•"/>
      <w:lvlJc w:val="left"/>
      <w:pPr>
        <w:tabs>
          <w:tab w:val="num" w:pos="2388"/>
        </w:tabs>
        <w:ind w:left="2388" w:hanging="360"/>
      </w:pPr>
      <w:rPr>
        <w:rFonts w:ascii="Arial" w:hAnsi="Arial" w:hint="default"/>
      </w:rPr>
    </w:lvl>
    <w:lvl w:ilvl="3" w:tplc="4A38DD3A" w:tentative="1">
      <w:start w:val="1"/>
      <w:numFmt w:val="bullet"/>
      <w:lvlText w:val="•"/>
      <w:lvlJc w:val="left"/>
      <w:pPr>
        <w:tabs>
          <w:tab w:val="num" w:pos="3108"/>
        </w:tabs>
        <w:ind w:left="3108" w:hanging="360"/>
      </w:pPr>
      <w:rPr>
        <w:rFonts w:ascii="Arial" w:hAnsi="Arial" w:hint="default"/>
      </w:rPr>
    </w:lvl>
    <w:lvl w:ilvl="4" w:tplc="7F847CF4" w:tentative="1">
      <w:start w:val="1"/>
      <w:numFmt w:val="bullet"/>
      <w:lvlText w:val="•"/>
      <w:lvlJc w:val="left"/>
      <w:pPr>
        <w:tabs>
          <w:tab w:val="num" w:pos="3828"/>
        </w:tabs>
        <w:ind w:left="3828" w:hanging="360"/>
      </w:pPr>
      <w:rPr>
        <w:rFonts w:ascii="Arial" w:hAnsi="Arial" w:hint="default"/>
      </w:rPr>
    </w:lvl>
    <w:lvl w:ilvl="5" w:tplc="1C8C9BD6" w:tentative="1">
      <w:start w:val="1"/>
      <w:numFmt w:val="bullet"/>
      <w:lvlText w:val="•"/>
      <w:lvlJc w:val="left"/>
      <w:pPr>
        <w:tabs>
          <w:tab w:val="num" w:pos="4548"/>
        </w:tabs>
        <w:ind w:left="4548" w:hanging="360"/>
      </w:pPr>
      <w:rPr>
        <w:rFonts w:ascii="Arial" w:hAnsi="Arial" w:hint="default"/>
      </w:rPr>
    </w:lvl>
    <w:lvl w:ilvl="6" w:tplc="EAE4CF3C" w:tentative="1">
      <w:start w:val="1"/>
      <w:numFmt w:val="bullet"/>
      <w:lvlText w:val="•"/>
      <w:lvlJc w:val="left"/>
      <w:pPr>
        <w:tabs>
          <w:tab w:val="num" w:pos="5268"/>
        </w:tabs>
        <w:ind w:left="5268" w:hanging="360"/>
      </w:pPr>
      <w:rPr>
        <w:rFonts w:ascii="Arial" w:hAnsi="Arial" w:hint="default"/>
      </w:rPr>
    </w:lvl>
    <w:lvl w:ilvl="7" w:tplc="B6F8F812" w:tentative="1">
      <w:start w:val="1"/>
      <w:numFmt w:val="bullet"/>
      <w:lvlText w:val="•"/>
      <w:lvlJc w:val="left"/>
      <w:pPr>
        <w:tabs>
          <w:tab w:val="num" w:pos="5988"/>
        </w:tabs>
        <w:ind w:left="5988" w:hanging="360"/>
      </w:pPr>
      <w:rPr>
        <w:rFonts w:ascii="Arial" w:hAnsi="Arial" w:hint="default"/>
      </w:rPr>
    </w:lvl>
    <w:lvl w:ilvl="8" w:tplc="9206819A" w:tentative="1">
      <w:start w:val="1"/>
      <w:numFmt w:val="bullet"/>
      <w:lvlText w:val="•"/>
      <w:lvlJc w:val="left"/>
      <w:pPr>
        <w:tabs>
          <w:tab w:val="num" w:pos="6708"/>
        </w:tabs>
        <w:ind w:left="6708" w:hanging="360"/>
      </w:pPr>
      <w:rPr>
        <w:rFonts w:ascii="Arial" w:hAnsi="Arial" w:hint="default"/>
      </w:rPr>
    </w:lvl>
  </w:abstractNum>
  <w:abstractNum w:abstractNumId="21" w15:restartNumberingAfterBreak="0">
    <w:nsid w:val="3AB574BD"/>
    <w:multiLevelType w:val="hybridMultilevel"/>
    <w:tmpl w:val="75E8C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0077FA"/>
    <w:multiLevelType w:val="hybridMultilevel"/>
    <w:tmpl w:val="EB9C74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EF4781"/>
    <w:multiLevelType w:val="hybridMultilevel"/>
    <w:tmpl w:val="C9704574"/>
    <w:lvl w:ilvl="0" w:tplc="E940C9DE">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2381E"/>
    <w:multiLevelType w:val="multilevel"/>
    <w:tmpl w:val="9E965B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0403C0"/>
    <w:multiLevelType w:val="hybridMultilevel"/>
    <w:tmpl w:val="1458C474"/>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B635AB2"/>
    <w:multiLevelType w:val="hybridMultilevel"/>
    <w:tmpl w:val="44526914"/>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D143292"/>
    <w:multiLevelType w:val="hybridMultilevel"/>
    <w:tmpl w:val="DA14B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095206"/>
    <w:multiLevelType w:val="hybridMultilevel"/>
    <w:tmpl w:val="6BE219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84D37A3"/>
    <w:multiLevelType w:val="hybridMultilevel"/>
    <w:tmpl w:val="93B073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B94016E"/>
    <w:multiLevelType w:val="hybridMultilevel"/>
    <w:tmpl w:val="26FE3E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765662"/>
    <w:multiLevelType w:val="hybridMultilevel"/>
    <w:tmpl w:val="6BE219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F7A0F7D"/>
    <w:multiLevelType w:val="hybridMultilevel"/>
    <w:tmpl w:val="A4B06E0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451AC7"/>
    <w:multiLevelType w:val="hybridMultilevel"/>
    <w:tmpl w:val="E7BCA2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C17AC6"/>
    <w:multiLevelType w:val="hybridMultilevel"/>
    <w:tmpl w:val="A99C67E8"/>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CB7B4C"/>
    <w:multiLevelType w:val="hybridMultilevel"/>
    <w:tmpl w:val="C41AA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101477"/>
    <w:multiLevelType w:val="hybridMultilevel"/>
    <w:tmpl w:val="79D68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25788C"/>
    <w:multiLevelType w:val="hybridMultilevel"/>
    <w:tmpl w:val="D9C2A74C"/>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4322B6"/>
    <w:multiLevelType w:val="hybridMultilevel"/>
    <w:tmpl w:val="CF6A9B0A"/>
    <w:lvl w:ilvl="0" w:tplc="79E83502">
      <w:start w:val="1"/>
      <w:numFmt w:val="bullet"/>
      <w:lvlText w:val="•"/>
      <w:lvlJc w:val="left"/>
      <w:pPr>
        <w:tabs>
          <w:tab w:val="num" w:pos="360"/>
        </w:tabs>
        <w:ind w:left="360" w:hanging="360"/>
      </w:pPr>
      <w:rPr>
        <w:rFonts w:ascii="Arial" w:hAnsi="Arial" w:hint="default"/>
      </w:rPr>
    </w:lvl>
    <w:lvl w:ilvl="1" w:tplc="02A4D0BE" w:tentative="1">
      <w:start w:val="1"/>
      <w:numFmt w:val="bullet"/>
      <w:lvlText w:val="•"/>
      <w:lvlJc w:val="left"/>
      <w:pPr>
        <w:tabs>
          <w:tab w:val="num" w:pos="1080"/>
        </w:tabs>
        <w:ind w:left="1080" w:hanging="360"/>
      </w:pPr>
      <w:rPr>
        <w:rFonts w:ascii="Arial" w:hAnsi="Arial" w:hint="default"/>
      </w:rPr>
    </w:lvl>
    <w:lvl w:ilvl="2" w:tplc="8264E006" w:tentative="1">
      <w:start w:val="1"/>
      <w:numFmt w:val="bullet"/>
      <w:lvlText w:val="•"/>
      <w:lvlJc w:val="left"/>
      <w:pPr>
        <w:tabs>
          <w:tab w:val="num" w:pos="1800"/>
        </w:tabs>
        <w:ind w:left="1800" w:hanging="360"/>
      </w:pPr>
      <w:rPr>
        <w:rFonts w:ascii="Arial" w:hAnsi="Arial" w:hint="default"/>
      </w:rPr>
    </w:lvl>
    <w:lvl w:ilvl="3" w:tplc="C80AC3E8" w:tentative="1">
      <w:start w:val="1"/>
      <w:numFmt w:val="bullet"/>
      <w:lvlText w:val="•"/>
      <w:lvlJc w:val="left"/>
      <w:pPr>
        <w:tabs>
          <w:tab w:val="num" w:pos="2520"/>
        </w:tabs>
        <w:ind w:left="2520" w:hanging="360"/>
      </w:pPr>
      <w:rPr>
        <w:rFonts w:ascii="Arial" w:hAnsi="Arial" w:hint="default"/>
      </w:rPr>
    </w:lvl>
    <w:lvl w:ilvl="4" w:tplc="2E6C6474" w:tentative="1">
      <w:start w:val="1"/>
      <w:numFmt w:val="bullet"/>
      <w:lvlText w:val="•"/>
      <w:lvlJc w:val="left"/>
      <w:pPr>
        <w:tabs>
          <w:tab w:val="num" w:pos="3240"/>
        </w:tabs>
        <w:ind w:left="3240" w:hanging="360"/>
      </w:pPr>
      <w:rPr>
        <w:rFonts w:ascii="Arial" w:hAnsi="Arial" w:hint="default"/>
      </w:rPr>
    </w:lvl>
    <w:lvl w:ilvl="5" w:tplc="231415BA" w:tentative="1">
      <w:start w:val="1"/>
      <w:numFmt w:val="bullet"/>
      <w:lvlText w:val="•"/>
      <w:lvlJc w:val="left"/>
      <w:pPr>
        <w:tabs>
          <w:tab w:val="num" w:pos="3960"/>
        </w:tabs>
        <w:ind w:left="3960" w:hanging="360"/>
      </w:pPr>
      <w:rPr>
        <w:rFonts w:ascii="Arial" w:hAnsi="Arial" w:hint="default"/>
      </w:rPr>
    </w:lvl>
    <w:lvl w:ilvl="6" w:tplc="CD6652DC" w:tentative="1">
      <w:start w:val="1"/>
      <w:numFmt w:val="bullet"/>
      <w:lvlText w:val="•"/>
      <w:lvlJc w:val="left"/>
      <w:pPr>
        <w:tabs>
          <w:tab w:val="num" w:pos="4680"/>
        </w:tabs>
        <w:ind w:left="4680" w:hanging="360"/>
      </w:pPr>
      <w:rPr>
        <w:rFonts w:ascii="Arial" w:hAnsi="Arial" w:hint="default"/>
      </w:rPr>
    </w:lvl>
    <w:lvl w:ilvl="7" w:tplc="33A23AE6" w:tentative="1">
      <w:start w:val="1"/>
      <w:numFmt w:val="bullet"/>
      <w:lvlText w:val="•"/>
      <w:lvlJc w:val="left"/>
      <w:pPr>
        <w:tabs>
          <w:tab w:val="num" w:pos="5400"/>
        </w:tabs>
        <w:ind w:left="5400" w:hanging="360"/>
      </w:pPr>
      <w:rPr>
        <w:rFonts w:ascii="Arial" w:hAnsi="Arial" w:hint="default"/>
      </w:rPr>
    </w:lvl>
    <w:lvl w:ilvl="8" w:tplc="0548DA94" w:tentative="1">
      <w:start w:val="1"/>
      <w:numFmt w:val="bullet"/>
      <w:lvlText w:val="•"/>
      <w:lvlJc w:val="left"/>
      <w:pPr>
        <w:tabs>
          <w:tab w:val="num" w:pos="6120"/>
        </w:tabs>
        <w:ind w:left="6120" w:hanging="360"/>
      </w:pPr>
      <w:rPr>
        <w:rFonts w:ascii="Arial" w:hAnsi="Arial" w:hint="default"/>
      </w:rPr>
    </w:lvl>
  </w:abstractNum>
  <w:abstractNum w:abstractNumId="40" w15:restartNumberingAfterBreak="0">
    <w:nsid w:val="7A9C0DC0"/>
    <w:multiLevelType w:val="hybridMultilevel"/>
    <w:tmpl w:val="63925A74"/>
    <w:lvl w:ilvl="0" w:tplc="99A24618">
      <w:start w:val="1"/>
      <w:numFmt w:val="bullet"/>
      <w:lvlText w:val="•"/>
      <w:lvlJc w:val="left"/>
      <w:pPr>
        <w:tabs>
          <w:tab w:val="num" w:pos="360"/>
        </w:tabs>
        <w:ind w:left="360" w:hanging="360"/>
      </w:pPr>
      <w:rPr>
        <w:rFonts w:ascii="Arial" w:hAnsi="Arial" w:hint="default"/>
      </w:rPr>
    </w:lvl>
    <w:lvl w:ilvl="1" w:tplc="59A0C25E" w:tentative="1">
      <w:start w:val="1"/>
      <w:numFmt w:val="bullet"/>
      <w:lvlText w:val="•"/>
      <w:lvlJc w:val="left"/>
      <w:pPr>
        <w:tabs>
          <w:tab w:val="num" w:pos="1080"/>
        </w:tabs>
        <w:ind w:left="1080" w:hanging="360"/>
      </w:pPr>
      <w:rPr>
        <w:rFonts w:ascii="Arial" w:hAnsi="Arial" w:hint="default"/>
      </w:rPr>
    </w:lvl>
    <w:lvl w:ilvl="2" w:tplc="4BF0ACD0" w:tentative="1">
      <w:start w:val="1"/>
      <w:numFmt w:val="bullet"/>
      <w:lvlText w:val="•"/>
      <w:lvlJc w:val="left"/>
      <w:pPr>
        <w:tabs>
          <w:tab w:val="num" w:pos="1800"/>
        </w:tabs>
        <w:ind w:left="1800" w:hanging="360"/>
      </w:pPr>
      <w:rPr>
        <w:rFonts w:ascii="Arial" w:hAnsi="Arial" w:hint="default"/>
      </w:rPr>
    </w:lvl>
    <w:lvl w:ilvl="3" w:tplc="24F8A52C" w:tentative="1">
      <w:start w:val="1"/>
      <w:numFmt w:val="bullet"/>
      <w:lvlText w:val="•"/>
      <w:lvlJc w:val="left"/>
      <w:pPr>
        <w:tabs>
          <w:tab w:val="num" w:pos="2520"/>
        </w:tabs>
        <w:ind w:left="2520" w:hanging="360"/>
      </w:pPr>
      <w:rPr>
        <w:rFonts w:ascii="Arial" w:hAnsi="Arial" w:hint="default"/>
      </w:rPr>
    </w:lvl>
    <w:lvl w:ilvl="4" w:tplc="139CBCD0" w:tentative="1">
      <w:start w:val="1"/>
      <w:numFmt w:val="bullet"/>
      <w:lvlText w:val="•"/>
      <w:lvlJc w:val="left"/>
      <w:pPr>
        <w:tabs>
          <w:tab w:val="num" w:pos="3240"/>
        </w:tabs>
        <w:ind w:left="3240" w:hanging="360"/>
      </w:pPr>
      <w:rPr>
        <w:rFonts w:ascii="Arial" w:hAnsi="Arial" w:hint="default"/>
      </w:rPr>
    </w:lvl>
    <w:lvl w:ilvl="5" w:tplc="05FE4CAA" w:tentative="1">
      <w:start w:val="1"/>
      <w:numFmt w:val="bullet"/>
      <w:lvlText w:val="•"/>
      <w:lvlJc w:val="left"/>
      <w:pPr>
        <w:tabs>
          <w:tab w:val="num" w:pos="3960"/>
        </w:tabs>
        <w:ind w:left="3960" w:hanging="360"/>
      </w:pPr>
      <w:rPr>
        <w:rFonts w:ascii="Arial" w:hAnsi="Arial" w:hint="default"/>
      </w:rPr>
    </w:lvl>
    <w:lvl w:ilvl="6" w:tplc="76E6B270" w:tentative="1">
      <w:start w:val="1"/>
      <w:numFmt w:val="bullet"/>
      <w:lvlText w:val="•"/>
      <w:lvlJc w:val="left"/>
      <w:pPr>
        <w:tabs>
          <w:tab w:val="num" w:pos="4680"/>
        </w:tabs>
        <w:ind w:left="4680" w:hanging="360"/>
      </w:pPr>
      <w:rPr>
        <w:rFonts w:ascii="Arial" w:hAnsi="Arial" w:hint="default"/>
      </w:rPr>
    </w:lvl>
    <w:lvl w:ilvl="7" w:tplc="0E369C86" w:tentative="1">
      <w:start w:val="1"/>
      <w:numFmt w:val="bullet"/>
      <w:lvlText w:val="•"/>
      <w:lvlJc w:val="left"/>
      <w:pPr>
        <w:tabs>
          <w:tab w:val="num" w:pos="5400"/>
        </w:tabs>
        <w:ind w:left="5400" w:hanging="360"/>
      </w:pPr>
      <w:rPr>
        <w:rFonts w:ascii="Arial" w:hAnsi="Arial" w:hint="default"/>
      </w:rPr>
    </w:lvl>
    <w:lvl w:ilvl="8" w:tplc="5D7CC172" w:tentative="1">
      <w:start w:val="1"/>
      <w:numFmt w:val="bullet"/>
      <w:lvlText w:val="•"/>
      <w:lvlJc w:val="left"/>
      <w:pPr>
        <w:tabs>
          <w:tab w:val="num" w:pos="6120"/>
        </w:tabs>
        <w:ind w:left="6120" w:hanging="360"/>
      </w:pPr>
      <w:rPr>
        <w:rFonts w:ascii="Arial" w:hAnsi="Arial" w:hint="default"/>
      </w:rPr>
    </w:lvl>
  </w:abstractNum>
  <w:num w:numId="1" w16cid:durableId="1536118879">
    <w:abstractNumId w:val="35"/>
  </w:num>
  <w:num w:numId="2" w16cid:durableId="1322654908">
    <w:abstractNumId w:val="33"/>
  </w:num>
  <w:num w:numId="3" w16cid:durableId="1416130716">
    <w:abstractNumId w:val="40"/>
  </w:num>
  <w:num w:numId="4" w16cid:durableId="1747799034">
    <w:abstractNumId w:val="5"/>
  </w:num>
  <w:num w:numId="5" w16cid:durableId="1950041704">
    <w:abstractNumId w:val="39"/>
  </w:num>
  <w:num w:numId="6" w16cid:durableId="220992803">
    <w:abstractNumId w:val="13"/>
  </w:num>
  <w:num w:numId="7" w16cid:durableId="643435988">
    <w:abstractNumId w:val="36"/>
  </w:num>
  <w:num w:numId="8" w16cid:durableId="871310536">
    <w:abstractNumId w:val="21"/>
  </w:num>
  <w:num w:numId="9" w16cid:durableId="1053426519">
    <w:abstractNumId w:val="27"/>
  </w:num>
  <w:num w:numId="10" w16cid:durableId="549003459">
    <w:abstractNumId w:val="17"/>
  </w:num>
  <w:num w:numId="11" w16cid:durableId="69086123">
    <w:abstractNumId w:val="20"/>
  </w:num>
  <w:num w:numId="12" w16cid:durableId="1206989523">
    <w:abstractNumId w:val="10"/>
  </w:num>
  <w:num w:numId="13" w16cid:durableId="867913417">
    <w:abstractNumId w:val="11"/>
  </w:num>
  <w:num w:numId="14" w16cid:durableId="759103922">
    <w:abstractNumId w:val="14"/>
  </w:num>
  <w:num w:numId="15" w16cid:durableId="1953249038">
    <w:abstractNumId w:val="7"/>
  </w:num>
  <w:num w:numId="16" w16cid:durableId="421879739">
    <w:abstractNumId w:val="9"/>
  </w:num>
  <w:num w:numId="17" w16cid:durableId="279075497">
    <w:abstractNumId w:val="23"/>
  </w:num>
  <w:num w:numId="18" w16cid:durableId="1830435496">
    <w:abstractNumId w:val="24"/>
  </w:num>
  <w:num w:numId="19" w16cid:durableId="70470390">
    <w:abstractNumId w:val="6"/>
  </w:num>
  <w:num w:numId="20" w16cid:durableId="1382900979">
    <w:abstractNumId w:val="38"/>
  </w:num>
  <w:num w:numId="21" w16cid:durableId="2054885549">
    <w:abstractNumId w:val="34"/>
  </w:num>
  <w:num w:numId="22" w16cid:durableId="1446845592">
    <w:abstractNumId w:val="25"/>
  </w:num>
  <w:num w:numId="23" w16cid:durableId="1145660620">
    <w:abstractNumId w:val="2"/>
  </w:num>
  <w:num w:numId="24" w16cid:durableId="1734890170">
    <w:abstractNumId w:val="18"/>
  </w:num>
  <w:num w:numId="25" w16cid:durableId="631061669">
    <w:abstractNumId w:val="26"/>
  </w:num>
  <w:num w:numId="26" w16cid:durableId="1555460570">
    <w:abstractNumId w:val="0"/>
  </w:num>
  <w:num w:numId="27" w16cid:durableId="1995447261">
    <w:abstractNumId w:val="30"/>
  </w:num>
  <w:num w:numId="28" w16cid:durableId="1285621516">
    <w:abstractNumId w:val="22"/>
  </w:num>
  <w:num w:numId="29" w16cid:durableId="2131052416">
    <w:abstractNumId w:val="29"/>
  </w:num>
  <w:num w:numId="30" w16cid:durableId="1486974924">
    <w:abstractNumId w:val="19"/>
  </w:num>
  <w:num w:numId="31" w16cid:durableId="562643984">
    <w:abstractNumId w:val="4"/>
  </w:num>
  <w:num w:numId="32" w16cid:durableId="1673140407">
    <w:abstractNumId w:val="28"/>
  </w:num>
  <w:num w:numId="33" w16cid:durableId="1292634052">
    <w:abstractNumId w:val="31"/>
  </w:num>
  <w:num w:numId="34" w16cid:durableId="1563633781">
    <w:abstractNumId w:val="16"/>
  </w:num>
  <w:num w:numId="35" w16cid:durableId="1769083182">
    <w:abstractNumId w:val="12"/>
  </w:num>
  <w:num w:numId="36" w16cid:durableId="809253328">
    <w:abstractNumId w:val="3"/>
  </w:num>
  <w:num w:numId="37" w16cid:durableId="666514051">
    <w:abstractNumId w:val="15"/>
  </w:num>
  <w:num w:numId="38" w16cid:durableId="1914729515">
    <w:abstractNumId w:val="1"/>
  </w:num>
  <w:num w:numId="39" w16cid:durableId="791368133">
    <w:abstractNumId w:val="37"/>
  </w:num>
  <w:num w:numId="40" w16cid:durableId="1389257207">
    <w:abstractNumId w:val="8"/>
  </w:num>
  <w:num w:numId="41" w16cid:durableId="1940022743">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06BF"/>
    <w:rsid w:val="000016CF"/>
    <w:rsid w:val="000020E6"/>
    <w:rsid w:val="000049C3"/>
    <w:rsid w:val="00004B90"/>
    <w:rsid w:val="0001132D"/>
    <w:rsid w:val="00015C55"/>
    <w:rsid w:val="00023A21"/>
    <w:rsid w:val="00027A59"/>
    <w:rsid w:val="000415CD"/>
    <w:rsid w:val="000423FA"/>
    <w:rsid w:val="0005024E"/>
    <w:rsid w:val="00050EB1"/>
    <w:rsid w:val="000518AB"/>
    <w:rsid w:val="00063677"/>
    <w:rsid w:val="00074282"/>
    <w:rsid w:val="00074612"/>
    <w:rsid w:val="00076595"/>
    <w:rsid w:val="00083F4F"/>
    <w:rsid w:val="00085F5F"/>
    <w:rsid w:val="000948BA"/>
    <w:rsid w:val="000A0B5B"/>
    <w:rsid w:val="000A31CC"/>
    <w:rsid w:val="000B18BC"/>
    <w:rsid w:val="000B5345"/>
    <w:rsid w:val="000C0CD2"/>
    <w:rsid w:val="000C4A7C"/>
    <w:rsid w:val="000C7FCA"/>
    <w:rsid w:val="000D4A96"/>
    <w:rsid w:val="000D4CA8"/>
    <w:rsid w:val="000D712C"/>
    <w:rsid w:val="000E00E3"/>
    <w:rsid w:val="000E2224"/>
    <w:rsid w:val="000F35E5"/>
    <w:rsid w:val="000F6A1E"/>
    <w:rsid w:val="00101A21"/>
    <w:rsid w:val="00113C22"/>
    <w:rsid w:val="00115D09"/>
    <w:rsid w:val="0011626F"/>
    <w:rsid w:val="00116910"/>
    <w:rsid w:val="00117FD2"/>
    <w:rsid w:val="001221FB"/>
    <w:rsid w:val="00127D35"/>
    <w:rsid w:val="001351D6"/>
    <w:rsid w:val="00145512"/>
    <w:rsid w:val="0014679E"/>
    <w:rsid w:val="00147025"/>
    <w:rsid w:val="00150864"/>
    <w:rsid w:val="001521F5"/>
    <w:rsid w:val="001548A0"/>
    <w:rsid w:val="001622A1"/>
    <w:rsid w:val="001636F9"/>
    <w:rsid w:val="001837B4"/>
    <w:rsid w:val="001849C6"/>
    <w:rsid w:val="001859C7"/>
    <w:rsid w:val="00192EBE"/>
    <w:rsid w:val="00196EA8"/>
    <w:rsid w:val="001975CF"/>
    <w:rsid w:val="001975D1"/>
    <w:rsid w:val="001A2F9C"/>
    <w:rsid w:val="001A74AF"/>
    <w:rsid w:val="001A74C0"/>
    <w:rsid w:val="001B157B"/>
    <w:rsid w:val="001B5FE5"/>
    <w:rsid w:val="001B6528"/>
    <w:rsid w:val="001B7D3E"/>
    <w:rsid w:val="001C152E"/>
    <w:rsid w:val="001C7C4E"/>
    <w:rsid w:val="001E31E0"/>
    <w:rsid w:val="001E4156"/>
    <w:rsid w:val="001E6E51"/>
    <w:rsid w:val="001F10ED"/>
    <w:rsid w:val="001F1CEF"/>
    <w:rsid w:val="001F6948"/>
    <w:rsid w:val="001F70AA"/>
    <w:rsid w:val="00201506"/>
    <w:rsid w:val="00203D1B"/>
    <w:rsid w:val="00207248"/>
    <w:rsid w:val="00212D7A"/>
    <w:rsid w:val="002139CA"/>
    <w:rsid w:val="00215A22"/>
    <w:rsid w:val="002179C7"/>
    <w:rsid w:val="0022583F"/>
    <w:rsid w:val="00226801"/>
    <w:rsid w:val="00233DCB"/>
    <w:rsid w:val="0023555B"/>
    <w:rsid w:val="00237BD8"/>
    <w:rsid w:val="00247F41"/>
    <w:rsid w:val="00255083"/>
    <w:rsid w:val="0025684D"/>
    <w:rsid w:val="00257261"/>
    <w:rsid w:val="00263705"/>
    <w:rsid w:val="00270021"/>
    <w:rsid w:val="00270A2C"/>
    <w:rsid w:val="00270C7B"/>
    <w:rsid w:val="00271AE6"/>
    <w:rsid w:val="00271D4D"/>
    <w:rsid w:val="0027204B"/>
    <w:rsid w:val="0027697B"/>
    <w:rsid w:val="00277F6C"/>
    <w:rsid w:val="002850C9"/>
    <w:rsid w:val="002862CD"/>
    <w:rsid w:val="00293CF2"/>
    <w:rsid w:val="00293D72"/>
    <w:rsid w:val="0029640C"/>
    <w:rsid w:val="00296AB8"/>
    <w:rsid w:val="002A66AA"/>
    <w:rsid w:val="002B30A3"/>
    <w:rsid w:val="002B5C60"/>
    <w:rsid w:val="002C3348"/>
    <w:rsid w:val="002C645C"/>
    <w:rsid w:val="002D0BF6"/>
    <w:rsid w:val="002D22CC"/>
    <w:rsid w:val="002D2D7A"/>
    <w:rsid w:val="002D4FF3"/>
    <w:rsid w:val="002D7F4D"/>
    <w:rsid w:val="002E23DE"/>
    <w:rsid w:val="002E746F"/>
    <w:rsid w:val="002E7A37"/>
    <w:rsid w:val="002F1EE2"/>
    <w:rsid w:val="003009B0"/>
    <w:rsid w:val="0030161C"/>
    <w:rsid w:val="00302E74"/>
    <w:rsid w:val="00305A0B"/>
    <w:rsid w:val="003077C8"/>
    <w:rsid w:val="00313D4E"/>
    <w:rsid w:val="00316BAC"/>
    <w:rsid w:val="00321802"/>
    <w:rsid w:val="003222E9"/>
    <w:rsid w:val="00323A9F"/>
    <w:rsid w:val="00324580"/>
    <w:rsid w:val="00325CE3"/>
    <w:rsid w:val="00326B69"/>
    <w:rsid w:val="00342B73"/>
    <w:rsid w:val="0034310C"/>
    <w:rsid w:val="00343D3D"/>
    <w:rsid w:val="00347EB6"/>
    <w:rsid w:val="00350D36"/>
    <w:rsid w:val="00351731"/>
    <w:rsid w:val="0035217D"/>
    <w:rsid w:val="003611B5"/>
    <w:rsid w:val="0036403F"/>
    <w:rsid w:val="00371126"/>
    <w:rsid w:val="00373396"/>
    <w:rsid w:val="003774BA"/>
    <w:rsid w:val="003806C3"/>
    <w:rsid w:val="00381455"/>
    <w:rsid w:val="00381FEF"/>
    <w:rsid w:val="00385BAF"/>
    <w:rsid w:val="00386F7B"/>
    <w:rsid w:val="00390758"/>
    <w:rsid w:val="003B18A0"/>
    <w:rsid w:val="003B25FF"/>
    <w:rsid w:val="003B4318"/>
    <w:rsid w:val="003B7F7A"/>
    <w:rsid w:val="003C2B99"/>
    <w:rsid w:val="003C6408"/>
    <w:rsid w:val="003D21A7"/>
    <w:rsid w:val="003D2511"/>
    <w:rsid w:val="003F0CDA"/>
    <w:rsid w:val="003F1E8D"/>
    <w:rsid w:val="003F4395"/>
    <w:rsid w:val="003F5383"/>
    <w:rsid w:val="003F6654"/>
    <w:rsid w:val="00403755"/>
    <w:rsid w:val="00404C43"/>
    <w:rsid w:val="00406AD7"/>
    <w:rsid w:val="00410684"/>
    <w:rsid w:val="00415CD2"/>
    <w:rsid w:val="00417694"/>
    <w:rsid w:val="0042132C"/>
    <w:rsid w:val="004226BF"/>
    <w:rsid w:val="00424361"/>
    <w:rsid w:val="004321A6"/>
    <w:rsid w:val="00434571"/>
    <w:rsid w:val="00436642"/>
    <w:rsid w:val="00453904"/>
    <w:rsid w:val="00453EE9"/>
    <w:rsid w:val="00460797"/>
    <w:rsid w:val="00467F4F"/>
    <w:rsid w:val="004710AA"/>
    <w:rsid w:val="00474B0F"/>
    <w:rsid w:val="00480DA7"/>
    <w:rsid w:val="00480E1A"/>
    <w:rsid w:val="00481427"/>
    <w:rsid w:val="004850C0"/>
    <w:rsid w:val="004862DC"/>
    <w:rsid w:val="00486630"/>
    <w:rsid w:val="00487DE0"/>
    <w:rsid w:val="00490272"/>
    <w:rsid w:val="0049386D"/>
    <w:rsid w:val="004B3115"/>
    <w:rsid w:val="004B4C49"/>
    <w:rsid w:val="004B6203"/>
    <w:rsid w:val="004C2527"/>
    <w:rsid w:val="004C3904"/>
    <w:rsid w:val="004C488A"/>
    <w:rsid w:val="004D1CD7"/>
    <w:rsid w:val="004D46B0"/>
    <w:rsid w:val="004D550F"/>
    <w:rsid w:val="004D559F"/>
    <w:rsid w:val="004E7665"/>
    <w:rsid w:val="004F2809"/>
    <w:rsid w:val="004F7728"/>
    <w:rsid w:val="00501BC8"/>
    <w:rsid w:val="00504B50"/>
    <w:rsid w:val="005073B7"/>
    <w:rsid w:val="00510812"/>
    <w:rsid w:val="00512298"/>
    <w:rsid w:val="005127F6"/>
    <w:rsid w:val="005137A8"/>
    <w:rsid w:val="00515904"/>
    <w:rsid w:val="00522107"/>
    <w:rsid w:val="005231B0"/>
    <w:rsid w:val="00523819"/>
    <w:rsid w:val="0052527B"/>
    <w:rsid w:val="005300C1"/>
    <w:rsid w:val="00530F9B"/>
    <w:rsid w:val="00531721"/>
    <w:rsid w:val="00537F98"/>
    <w:rsid w:val="005410EA"/>
    <w:rsid w:val="00543755"/>
    <w:rsid w:val="0055331E"/>
    <w:rsid w:val="005575F3"/>
    <w:rsid w:val="00560C5F"/>
    <w:rsid w:val="005630CD"/>
    <w:rsid w:val="005659F9"/>
    <w:rsid w:val="00574175"/>
    <w:rsid w:val="00576FB4"/>
    <w:rsid w:val="005809FE"/>
    <w:rsid w:val="00580BF2"/>
    <w:rsid w:val="00580F8B"/>
    <w:rsid w:val="00583096"/>
    <w:rsid w:val="0058404F"/>
    <w:rsid w:val="00585347"/>
    <w:rsid w:val="00587F4D"/>
    <w:rsid w:val="00591C2F"/>
    <w:rsid w:val="005A3755"/>
    <w:rsid w:val="005A5F62"/>
    <w:rsid w:val="005B06D7"/>
    <w:rsid w:val="005B139C"/>
    <w:rsid w:val="005B493A"/>
    <w:rsid w:val="005B540F"/>
    <w:rsid w:val="005C0275"/>
    <w:rsid w:val="005C4AF7"/>
    <w:rsid w:val="005C4DD0"/>
    <w:rsid w:val="005C652A"/>
    <w:rsid w:val="005D6C20"/>
    <w:rsid w:val="005E0B3C"/>
    <w:rsid w:val="005E17AD"/>
    <w:rsid w:val="005E20AC"/>
    <w:rsid w:val="005E2BF3"/>
    <w:rsid w:val="005E3197"/>
    <w:rsid w:val="005E3F19"/>
    <w:rsid w:val="005E6835"/>
    <w:rsid w:val="005F6D58"/>
    <w:rsid w:val="005F7CA4"/>
    <w:rsid w:val="00600CD2"/>
    <w:rsid w:val="00602E5F"/>
    <w:rsid w:val="006035A4"/>
    <w:rsid w:val="00606F60"/>
    <w:rsid w:val="0061198C"/>
    <w:rsid w:val="006213DE"/>
    <w:rsid w:val="00622D60"/>
    <w:rsid w:val="006230A1"/>
    <w:rsid w:val="006234CA"/>
    <w:rsid w:val="00624321"/>
    <w:rsid w:val="00624F19"/>
    <w:rsid w:val="00626614"/>
    <w:rsid w:val="0062679E"/>
    <w:rsid w:val="00626F56"/>
    <w:rsid w:val="0063007F"/>
    <w:rsid w:val="00632F66"/>
    <w:rsid w:val="00633A01"/>
    <w:rsid w:val="0064074E"/>
    <w:rsid w:val="00642C8A"/>
    <w:rsid w:val="00642E76"/>
    <w:rsid w:val="00645E5C"/>
    <w:rsid w:val="00662F24"/>
    <w:rsid w:val="00666378"/>
    <w:rsid w:val="00673F4F"/>
    <w:rsid w:val="0067602D"/>
    <w:rsid w:val="00677F40"/>
    <w:rsid w:val="00690359"/>
    <w:rsid w:val="006967B3"/>
    <w:rsid w:val="006A0559"/>
    <w:rsid w:val="006A1129"/>
    <w:rsid w:val="006A19DA"/>
    <w:rsid w:val="006A2130"/>
    <w:rsid w:val="006B0A52"/>
    <w:rsid w:val="006B1942"/>
    <w:rsid w:val="006B6686"/>
    <w:rsid w:val="006B6AED"/>
    <w:rsid w:val="006C573F"/>
    <w:rsid w:val="006C6D2D"/>
    <w:rsid w:val="006D04A6"/>
    <w:rsid w:val="006D482A"/>
    <w:rsid w:val="006D4863"/>
    <w:rsid w:val="006E35DB"/>
    <w:rsid w:val="006E4EFE"/>
    <w:rsid w:val="006F315F"/>
    <w:rsid w:val="006F38A2"/>
    <w:rsid w:val="006F4A22"/>
    <w:rsid w:val="0070079B"/>
    <w:rsid w:val="00704590"/>
    <w:rsid w:val="007048E3"/>
    <w:rsid w:val="007059FC"/>
    <w:rsid w:val="00710D1D"/>
    <w:rsid w:val="00713832"/>
    <w:rsid w:val="00713EAE"/>
    <w:rsid w:val="00721359"/>
    <w:rsid w:val="00724598"/>
    <w:rsid w:val="007273C2"/>
    <w:rsid w:val="00727819"/>
    <w:rsid w:val="00733E5A"/>
    <w:rsid w:val="00735526"/>
    <w:rsid w:val="0073672F"/>
    <w:rsid w:val="00736C55"/>
    <w:rsid w:val="00737CCA"/>
    <w:rsid w:val="00741F91"/>
    <w:rsid w:val="0074322E"/>
    <w:rsid w:val="007450D1"/>
    <w:rsid w:val="0075229D"/>
    <w:rsid w:val="00752555"/>
    <w:rsid w:val="007560C1"/>
    <w:rsid w:val="007575E4"/>
    <w:rsid w:val="00761AF7"/>
    <w:rsid w:val="0076215A"/>
    <w:rsid w:val="00772171"/>
    <w:rsid w:val="007721BA"/>
    <w:rsid w:val="007743B7"/>
    <w:rsid w:val="00777553"/>
    <w:rsid w:val="00781203"/>
    <w:rsid w:val="00781623"/>
    <w:rsid w:val="00787C68"/>
    <w:rsid w:val="00794499"/>
    <w:rsid w:val="0079469D"/>
    <w:rsid w:val="007955B1"/>
    <w:rsid w:val="00795D5F"/>
    <w:rsid w:val="00795E34"/>
    <w:rsid w:val="0079701F"/>
    <w:rsid w:val="007A7E48"/>
    <w:rsid w:val="007B22AB"/>
    <w:rsid w:val="007B2984"/>
    <w:rsid w:val="007B3383"/>
    <w:rsid w:val="007B5A0C"/>
    <w:rsid w:val="007C2B83"/>
    <w:rsid w:val="007C5956"/>
    <w:rsid w:val="007C6D12"/>
    <w:rsid w:val="007C6EE3"/>
    <w:rsid w:val="007D161A"/>
    <w:rsid w:val="007D17EF"/>
    <w:rsid w:val="007D4560"/>
    <w:rsid w:val="007F3056"/>
    <w:rsid w:val="007F6C22"/>
    <w:rsid w:val="00812D6F"/>
    <w:rsid w:val="00813068"/>
    <w:rsid w:val="00821BB0"/>
    <w:rsid w:val="00823BC0"/>
    <w:rsid w:val="008314CD"/>
    <w:rsid w:val="00842DEB"/>
    <w:rsid w:val="008458EA"/>
    <w:rsid w:val="00846288"/>
    <w:rsid w:val="00851212"/>
    <w:rsid w:val="00854325"/>
    <w:rsid w:val="008568F4"/>
    <w:rsid w:val="008577C0"/>
    <w:rsid w:val="00862379"/>
    <w:rsid w:val="00866298"/>
    <w:rsid w:val="00866ACA"/>
    <w:rsid w:val="00867DC7"/>
    <w:rsid w:val="00871920"/>
    <w:rsid w:val="0087728B"/>
    <w:rsid w:val="00881541"/>
    <w:rsid w:val="00881A3C"/>
    <w:rsid w:val="00882FC2"/>
    <w:rsid w:val="00883645"/>
    <w:rsid w:val="00884F8B"/>
    <w:rsid w:val="00887464"/>
    <w:rsid w:val="00891C36"/>
    <w:rsid w:val="00891ED7"/>
    <w:rsid w:val="00894270"/>
    <w:rsid w:val="00896F71"/>
    <w:rsid w:val="008A036D"/>
    <w:rsid w:val="008B5FC3"/>
    <w:rsid w:val="008B7759"/>
    <w:rsid w:val="008C32DF"/>
    <w:rsid w:val="008D5E92"/>
    <w:rsid w:val="008D694B"/>
    <w:rsid w:val="008E2484"/>
    <w:rsid w:val="008F199F"/>
    <w:rsid w:val="00903663"/>
    <w:rsid w:val="00911EEA"/>
    <w:rsid w:val="00915B17"/>
    <w:rsid w:val="009171D4"/>
    <w:rsid w:val="00920836"/>
    <w:rsid w:val="00931BCB"/>
    <w:rsid w:val="00932CC9"/>
    <w:rsid w:val="00940931"/>
    <w:rsid w:val="00940E90"/>
    <w:rsid w:val="009463F7"/>
    <w:rsid w:val="009514D2"/>
    <w:rsid w:val="00951975"/>
    <w:rsid w:val="00951F8C"/>
    <w:rsid w:val="00954F1E"/>
    <w:rsid w:val="009578C4"/>
    <w:rsid w:val="0096024B"/>
    <w:rsid w:val="00960BCD"/>
    <w:rsid w:val="00961E4B"/>
    <w:rsid w:val="009623CD"/>
    <w:rsid w:val="00962E33"/>
    <w:rsid w:val="00966838"/>
    <w:rsid w:val="0096779A"/>
    <w:rsid w:val="009706FD"/>
    <w:rsid w:val="009711E3"/>
    <w:rsid w:val="009720F5"/>
    <w:rsid w:val="009728D6"/>
    <w:rsid w:val="00974034"/>
    <w:rsid w:val="00975C35"/>
    <w:rsid w:val="009773A3"/>
    <w:rsid w:val="00977550"/>
    <w:rsid w:val="009809CC"/>
    <w:rsid w:val="0098152F"/>
    <w:rsid w:val="00982B9E"/>
    <w:rsid w:val="0098781E"/>
    <w:rsid w:val="00995EE1"/>
    <w:rsid w:val="00996DD1"/>
    <w:rsid w:val="009A137D"/>
    <w:rsid w:val="009B18C5"/>
    <w:rsid w:val="009C69AB"/>
    <w:rsid w:val="009C72B7"/>
    <w:rsid w:val="009D1172"/>
    <w:rsid w:val="009D1FEE"/>
    <w:rsid w:val="009D59BB"/>
    <w:rsid w:val="009D63F8"/>
    <w:rsid w:val="009E00F4"/>
    <w:rsid w:val="009E0BBD"/>
    <w:rsid w:val="009E7145"/>
    <w:rsid w:val="009F3244"/>
    <w:rsid w:val="00A03189"/>
    <w:rsid w:val="00A03A06"/>
    <w:rsid w:val="00A03BBF"/>
    <w:rsid w:val="00A05743"/>
    <w:rsid w:val="00A079CB"/>
    <w:rsid w:val="00A11605"/>
    <w:rsid w:val="00A12641"/>
    <w:rsid w:val="00A13433"/>
    <w:rsid w:val="00A13C13"/>
    <w:rsid w:val="00A24398"/>
    <w:rsid w:val="00A25C52"/>
    <w:rsid w:val="00A27879"/>
    <w:rsid w:val="00A3049F"/>
    <w:rsid w:val="00A34AC4"/>
    <w:rsid w:val="00A4104B"/>
    <w:rsid w:val="00A43D81"/>
    <w:rsid w:val="00A47398"/>
    <w:rsid w:val="00A50365"/>
    <w:rsid w:val="00A51E2E"/>
    <w:rsid w:val="00A60040"/>
    <w:rsid w:val="00A60CEC"/>
    <w:rsid w:val="00A77FF6"/>
    <w:rsid w:val="00A80A03"/>
    <w:rsid w:val="00A865C2"/>
    <w:rsid w:val="00A867E9"/>
    <w:rsid w:val="00A92608"/>
    <w:rsid w:val="00A92A6F"/>
    <w:rsid w:val="00A94188"/>
    <w:rsid w:val="00A95543"/>
    <w:rsid w:val="00AA03E3"/>
    <w:rsid w:val="00AA0ED2"/>
    <w:rsid w:val="00AA10F1"/>
    <w:rsid w:val="00AA5AD1"/>
    <w:rsid w:val="00AB4FA7"/>
    <w:rsid w:val="00AC141D"/>
    <w:rsid w:val="00AC3AA2"/>
    <w:rsid w:val="00AC55DA"/>
    <w:rsid w:val="00AD6745"/>
    <w:rsid w:val="00AE102E"/>
    <w:rsid w:val="00AE1950"/>
    <w:rsid w:val="00AE319B"/>
    <w:rsid w:val="00AE48B4"/>
    <w:rsid w:val="00AE6E73"/>
    <w:rsid w:val="00AE7C60"/>
    <w:rsid w:val="00AF1230"/>
    <w:rsid w:val="00AF6F53"/>
    <w:rsid w:val="00AF6FE7"/>
    <w:rsid w:val="00AF708F"/>
    <w:rsid w:val="00B01AE7"/>
    <w:rsid w:val="00B034B9"/>
    <w:rsid w:val="00B039F2"/>
    <w:rsid w:val="00B10664"/>
    <w:rsid w:val="00B114C6"/>
    <w:rsid w:val="00B160D5"/>
    <w:rsid w:val="00B1686D"/>
    <w:rsid w:val="00B23240"/>
    <w:rsid w:val="00B25E99"/>
    <w:rsid w:val="00B30521"/>
    <w:rsid w:val="00B345BD"/>
    <w:rsid w:val="00B34A89"/>
    <w:rsid w:val="00B36C15"/>
    <w:rsid w:val="00B375ED"/>
    <w:rsid w:val="00B4310A"/>
    <w:rsid w:val="00B5082E"/>
    <w:rsid w:val="00B5280B"/>
    <w:rsid w:val="00B53868"/>
    <w:rsid w:val="00B56DFC"/>
    <w:rsid w:val="00B63A83"/>
    <w:rsid w:val="00B645E6"/>
    <w:rsid w:val="00B65C0F"/>
    <w:rsid w:val="00B701D0"/>
    <w:rsid w:val="00B71C63"/>
    <w:rsid w:val="00B71E8D"/>
    <w:rsid w:val="00B731C0"/>
    <w:rsid w:val="00B76DDB"/>
    <w:rsid w:val="00B81FB7"/>
    <w:rsid w:val="00B85DCB"/>
    <w:rsid w:val="00B93352"/>
    <w:rsid w:val="00B96C32"/>
    <w:rsid w:val="00BA3191"/>
    <w:rsid w:val="00BA3949"/>
    <w:rsid w:val="00BA6822"/>
    <w:rsid w:val="00BA6900"/>
    <w:rsid w:val="00BA6E2F"/>
    <w:rsid w:val="00BB02EE"/>
    <w:rsid w:val="00BB0313"/>
    <w:rsid w:val="00BB0343"/>
    <w:rsid w:val="00BB17F1"/>
    <w:rsid w:val="00BC2E65"/>
    <w:rsid w:val="00BC5F85"/>
    <w:rsid w:val="00BD0F67"/>
    <w:rsid w:val="00BD248D"/>
    <w:rsid w:val="00BD7EEA"/>
    <w:rsid w:val="00BE01CE"/>
    <w:rsid w:val="00BE4159"/>
    <w:rsid w:val="00BE5DAD"/>
    <w:rsid w:val="00BE723B"/>
    <w:rsid w:val="00BF299C"/>
    <w:rsid w:val="00BF328B"/>
    <w:rsid w:val="00BF4AC2"/>
    <w:rsid w:val="00C008FA"/>
    <w:rsid w:val="00C038D8"/>
    <w:rsid w:val="00C068F8"/>
    <w:rsid w:val="00C13CD3"/>
    <w:rsid w:val="00C169EC"/>
    <w:rsid w:val="00C208DC"/>
    <w:rsid w:val="00C214FB"/>
    <w:rsid w:val="00C22269"/>
    <w:rsid w:val="00C23A11"/>
    <w:rsid w:val="00C2729A"/>
    <w:rsid w:val="00C33805"/>
    <w:rsid w:val="00C34AFA"/>
    <w:rsid w:val="00C37D0E"/>
    <w:rsid w:val="00C410EF"/>
    <w:rsid w:val="00C45538"/>
    <w:rsid w:val="00C514E7"/>
    <w:rsid w:val="00C54071"/>
    <w:rsid w:val="00C56A21"/>
    <w:rsid w:val="00C60188"/>
    <w:rsid w:val="00C622B9"/>
    <w:rsid w:val="00C644DD"/>
    <w:rsid w:val="00C667F5"/>
    <w:rsid w:val="00C70706"/>
    <w:rsid w:val="00C70B9E"/>
    <w:rsid w:val="00C815C9"/>
    <w:rsid w:val="00C85410"/>
    <w:rsid w:val="00C93B4E"/>
    <w:rsid w:val="00C95210"/>
    <w:rsid w:val="00C96077"/>
    <w:rsid w:val="00C96888"/>
    <w:rsid w:val="00CA1CD8"/>
    <w:rsid w:val="00CA2E02"/>
    <w:rsid w:val="00CB181E"/>
    <w:rsid w:val="00CB1F82"/>
    <w:rsid w:val="00CB47CC"/>
    <w:rsid w:val="00CB5C22"/>
    <w:rsid w:val="00CB755B"/>
    <w:rsid w:val="00CC4DEB"/>
    <w:rsid w:val="00CC5622"/>
    <w:rsid w:val="00CC6FCC"/>
    <w:rsid w:val="00CD1095"/>
    <w:rsid w:val="00CD126D"/>
    <w:rsid w:val="00CD1D14"/>
    <w:rsid w:val="00CD2B23"/>
    <w:rsid w:val="00CD3C18"/>
    <w:rsid w:val="00CD588D"/>
    <w:rsid w:val="00CD71C2"/>
    <w:rsid w:val="00CE033E"/>
    <w:rsid w:val="00CE20FF"/>
    <w:rsid w:val="00CE5269"/>
    <w:rsid w:val="00CE5C42"/>
    <w:rsid w:val="00CF01A5"/>
    <w:rsid w:val="00CF6366"/>
    <w:rsid w:val="00CF7E89"/>
    <w:rsid w:val="00D01E9D"/>
    <w:rsid w:val="00D04643"/>
    <w:rsid w:val="00D04E9C"/>
    <w:rsid w:val="00D06171"/>
    <w:rsid w:val="00D06687"/>
    <w:rsid w:val="00D10E73"/>
    <w:rsid w:val="00D146A4"/>
    <w:rsid w:val="00D20C2A"/>
    <w:rsid w:val="00D21D64"/>
    <w:rsid w:val="00D270ED"/>
    <w:rsid w:val="00D35551"/>
    <w:rsid w:val="00D374A9"/>
    <w:rsid w:val="00D403C3"/>
    <w:rsid w:val="00D40A39"/>
    <w:rsid w:val="00D476B0"/>
    <w:rsid w:val="00D502FD"/>
    <w:rsid w:val="00D5125C"/>
    <w:rsid w:val="00D537C9"/>
    <w:rsid w:val="00D54FF1"/>
    <w:rsid w:val="00D55455"/>
    <w:rsid w:val="00D6019D"/>
    <w:rsid w:val="00D70625"/>
    <w:rsid w:val="00D76A24"/>
    <w:rsid w:val="00D80DF7"/>
    <w:rsid w:val="00D81B5F"/>
    <w:rsid w:val="00D85498"/>
    <w:rsid w:val="00D85D2F"/>
    <w:rsid w:val="00D85DAB"/>
    <w:rsid w:val="00DB15AC"/>
    <w:rsid w:val="00DB1950"/>
    <w:rsid w:val="00DB19BA"/>
    <w:rsid w:val="00DB2906"/>
    <w:rsid w:val="00DB52DD"/>
    <w:rsid w:val="00DB6B32"/>
    <w:rsid w:val="00DC205A"/>
    <w:rsid w:val="00DC329B"/>
    <w:rsid w:val="00DC47E5"/>
    <w:rsid w:val="00DC7C15"/>
    <w:rsid w:val="00DD4A0E"/>
    <w:rsid w:val="00DD61D3"/>
    <w:rsid w:val="00DE0E7F"/>
    <w:rsid w:val="00DE1A5D"/>
    <w:rsid w:val="00DE4AE4"/>
    <w:rsid w:val="00DE71CC"/>
    <w:rsid w:val="00DF1843"/>
    <w:rsid w:val="00DF3CDD"/>
    <w:rsid w:val="00DF4EBE"/>
    <w:rsid w:val="00DF5B8B"/>
    <w:rsid w:val="00E023F6"/>
    <w:rsid w:val="00E04242"/>
    <w:rsid w:val="00E05BDD"/>
    <w:rsid w:val="00E1153A"/>
    <w:rsid w:val="00E11C7D"/>
    <w:rsid w:val="00E16754"/>
    <w:rsid w:val="00E170C2"/>
    <w:rsid w:val="00E2004B"/>
    <w:rsid w:val="00E20C3F"/>
    <w:rsid w:val="00E21E65"/>
    <w:rsid w:val="00E277B0"/>
    <w:rsid w:val="00E330D1"/>
    <w:rsid w:val="00E40D7B"/>
    <w:rsid w:val="00E51B16"/>
    <w:rsid w:val="00E51FCE"/>
    <w:rsid w:val="00E548A1"/>
    <w:rsid w:val="00E5521D"/>
    <w:rsid w:val="00E5522A"/>
    <w:rsid w:val="00E56BA7"/>
    <w:rsid w:val="00E72AC6"/>
    <w:rsid w:val="00E72F99"/>
    <w:rsid w:val="00E731BD"/>
    <w:rsid w:val="00E74069"/>
    <w:rsid w:val="00E857CA"/>
    <w:rsid w:val="00E87F55"/>
    <w:rsid w:val="00E932DA"/>
    <w:rsid w:val="00EA030D"/>
    <w:rsid w:val="00EA19C1"/>
    <w:rsid w:val="00EA1C5B"/>
    <w:rsid w:val="00EA36CA"/>
    <w:rsid w:val="00EA3924"/>
    <w:rsid w:val="00EA5495"/>
    <w:rsid w:val="00EA7E74"/>
    <w:rsid w:val="00EB0A3F"/>
    <w:rsid w:val="00EC384E"/>
    <w:rsid w:val="00ED1255"/>
    <w:rsid w:val="00ED19DC"/>
    <w:rsid w:val="00ED2726"/>
    <w:rsid w:val="00EE4C63"/>
    <w:rsid w:val="00EF16F6"/>
    <w:rsid w:val="00EF2BAD"/>
    <w:rsid w:val="00EF32F4"/>
    <w:rsid w:val="00EF478A"/>
    <w:rsid w:val="00EF62F1"/>
    <w:rsid w:val="00EF6FCA"/>
    <w:rsid w:val="00F0070D"/>
    <w:rsid w:val="00F0537C"/>
    <w:rsid w:val="00F05BAE"/>
    <w:rsid w:val="00F10CC5"/>
    <w:rsid w:val="00F134C1"/>
    <w:rsid w:val="00F13B8C"/>
    <w:rsid w:val="00F15696"/>
    <w:rsid w:val="00F15FF6"/>
    <w:rsid w:val="00F21B21"/>
    <w:rsid w:val="00F22141"/>
    <w:rsid w:val="00F240C1"/>
    <w:rsid w:val="00F37B4C"/>
    <w:rsid w:val="00F41B8D"/>
    <w:rsid w:val="00F42731"/>
    <w:rsid w:val="00F4684A"/>
    <w:rsid w:val="00F60464"/>
    <w:rsid w:val="00F609DC"/>
    <w:rsid w:val="00F61ECB"/>
    <w:rsid w:val="00F62811"/>
    <w:rsid w:val="00F724BE"/>
    <w:rsid w:val="00F73CCB"/>
    <w:rsid w:val="00F752A9"/>
    <w:rsid w:val="00F75A45"/>
    <w:rsid w:val="00F770B5"/>
    <w:rsid w:val="00F8011D"/>
    <w:rsid w:val="00F835B6"/>
    <w:rsid w:val="00F85686"/>
    <w:rsid w:val="00F87DB6"/>
    <w:rsid w:val="00F90386"/>
    <w:rsid w:val="00F91BD2"/>
    <w:rsid w:val="00FA28F7"/>
    <w:rsid w:val="00FA3062"/>
    <w:rsid w:val="00FA56FE"/>
    <w:rsid w:val="00FB1815"/>
    <w:rsid w:val="00FC3B83"/>
    <w:rsid w:val="00FC67DA"/>
    <w:rsid w:val="00FD2113"/>
    <w:rsid w:val="00FD5ADD"/>
    <w:rsid w:val="00FD6812"/>
    <w:rsid w:val="00FD72E1"/>
    <w:rsid w:val="00FE2717"/>
    <w:rsid w:val="00FE3BFC"/>
    <w:rsid w:val="00FE49D6"/>
    <w:rsid w:val="00FE4F8F"/>
    <w:rsid w:val="00FE4FD5"/>
    <w:rsid w:val="00FE6945"/>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018C4"/>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mk"/>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mk"/>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iPriority w:val="99"/>
    <w:unhideWhenUsed/>
    <w:rsid w:val="008B7759"/>
    <w:pPr>
      <w:tabs>
        <w:tab w:val="center" w:pos="4680"/>
        <w:tab w:val="right" w:pos="9360"/>
      </w:tabs>
    </w:pPr>
  </w:style>
  <w:style w:type="character" w:customStyle="1" w:styleId="HeaderChar">
    <w:name w:val="Header Char"/>
    <w:aliases w:val="(17) EPR Header Char"/>
    <w:basedOn w:val="DefaultParagraphFont"/>
    <w:link w:val="Header"/>
    <w:uiPriority w:val="99"/>
    <w:rsid w:val="008B7759"/>
    <w:rPr>
      <w:lang w:val="mk"/>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mk"/>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mk"/>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mk"/>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mk"/>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 w:type="table" w:customStyle="1" w:styleId="TableGrid14">
    <w:name w:val="Table Grid14"/>
    <w:basedOn w:val="TableNormal"/>
    <w:next w:val="TableGrid"/>
    <w:uiPriority w:val="59"/>
    <w:rsid w:val="0055331E"/>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2C8A"/>
    <w:rPr>
      <w:rFonts w:ascii="Times New Roman" w:hAnsi="Times New Roman" w:cs="Times New Roman"/>
      <w:sz w:val="24"/>
      <w:szCs w:val="24"/>
      <w:lang w:eastAsia="bg-BG"/>
    </w:rPr>
  </w:style>
  <w:style w:type="table" w:customStyle="1" w:styleId="TableGrid15">
    <w:name w:val="Table Grid15"/>
    <w:basedOn w:val="TableNormal"/>
    <w:next w:val="TableGrid"/>
    <w:uiPriority w:val="59"/>
    <w:rsid w:val="00642C8A"/>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0">
    <w:name w:val="Char Char2"/>
    <w:basedOn w:val="Normal"/>
    <w:rsid w:val="00D55455"/>
    <w:pPr>
      <w:spacing w:after="160" w:line="240" w:lineRule="exact"/>
    </w:pPr>
    <w:rPr>
      <w:rFonts w:ascii="Arial" w:hAnsi="Arial" w:cs="Arial"/>
      <w:sz w:val="20"/>
      <w:szCs w:val="20"/>
    </w:rPr>
  </w:style>
  <w:style w:type="table" w:customStyle="1" w:styleId="Koordinatnamreatabele1">
    <w:name w:val="Koordinatna mreža tabele1"/>
    <w:basedOn w:val="TableNormal"/>
    <w:next w:val="TableGrid"/>
    <w:uiPriority w:val="59"/>
    <w:rsid w:val="00F00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cid:ii_lztljj5r3"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24A6D17A0940A1A38406564528D26E"/>
        <w:category>
          <w:name w:val="General"/>
          <w:gallery w:val="placeholder"/>
        </w:category>
        <w:types>
          <w:type w:val="bbPlcHdr"/>
        </w:types>
        <w:behaviors>
          <w:behavior w:val="content"/>
        </w:behaviors>
        <w:guid w:val="{85477C36-1D70-4F71-BE06-64FF0EF1C5EB}"/>
      </w:docPartPr>
      <w:docPartBody>
        <w:p w:rsidR="00FE3E10" w:rsidRDefault="00193E5A" w:rsidP="00193E5A">
          <w:pPr>
            <w:pStyle w:val="E924A6D17A0940A1A38406564528D26E"/>
          </w:pPr>
          <w:r w:rsidRPr="0035166D">
            <w:rPr>
              <w:rStyle w:val="PlaceholderText"/>
            </w:rPr>
            <w:t>Изберете ставка.</w:t>
          </w:r>
        </w:p>
      </w:docPartBody>
    </w:docPart>
    <w:docPart>
      <w:docPartPr>
        <w:name w:val="C2FD0735F155498283258AAA724FE4CD"/>
        <w:category>
          <w:name w:val="Opšte"/>
          <w:gallery w:val="placeholder"/>
        </w:category>
        <w:types>
          <w:type w:val="bbPlcHdr"/>
        </w:types>
        <w:behaviors>
          <w:behavior w:val="content"/>
        </w:behaviors>
        <w:guid w:val="{04256735-07DE-4639-8847-F48C6D1B762E}"/>
      </w:docPartPr>
      <w:docPartBody>
        <w:p w:rsidR="008D1474" w:rsidRDefault="00B315A5" w:rsidP="00B315A5">
          <w:pPr>
            <w:pStyle w:val="C2FD0735F155498283258AAA724FE4CD"/>
          </w:pPr>
          <w:r w:rsidRPr="00BC6137">
            <w:rPr>
              <w:rStyle w:val="PlaceholderText"/>
            </w:rPr>
            <w:t>Изберете ставка.</w:t>
          </w:r>
        </w:p>
      </w:docPartBody>
    </w:docPart>
    <w:docPart>
      <w:docPartPr>
        <w:name w:val="8E8841889D484769A9268A99942ABD3B"/>
        <w:category>
          <w:name w:val="Opšte"/>
          <w:gallery w:val="placeholder"/>
        </w:category>
        <w:types>
          <w:type w:val="bbPlcHdr"/>
        </w:types>
        <w:behaviors>
          <w:behavior w:val="content"/>
        </w:behaviors>
        <w:guid w:val="{CEB3093C-8393-46D2-8A98-BDF5DADC578A}"/>
      </w:docPartPr>
      <w:docPartBody>
        <w:p w:rsidR="00B40E81" w:rsidRDefault="00357F20" w:rsidP="00357F20">
          <w:pPr>
            <w:pStyle w:val="8E8841889D484769A9268A99942ABD3B"/>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0562"/>
    <w:rsid w:val="00047625"/>
    <w:rsid w:val="00063677"/>
    <w:rsid w:val="00090C24"/>
    <w:rsid w:val="000A3D24"/>
    <w:rsid w:val="000B09F6"/>
    <w:rsid w:val="000B18BC"/>
    <w:rsid w:val="000C6560"/>
    <w:rsid w:val="000C7FCA"/>
    <w:rsid w:val="001837B4"/>
    <w:rsid w:val="00193E5A"/>
    <w:rsid w:val="001A5373"/>
    <w:rsid w:val="001A6BDF"/>
    <w:rsid w:val="001B7456"/>
    <w:rsid w:val="001E6E51"/>
    <w:rsid w:val="001E7320"/>
    <w:rsid w:val="001E7A64"/>
    <w:rsid w:val="001F6948"/>
    <w:rsid w:val="00263705"/>
    <w:rsid w:val="002736D2"/>
    <w:rsid w:val="00296AB8"/>
    <w:rsid w:val="002B1A8C"/>
    <w:rsid w:val="002D22CC"/>
    <w:rsid w:val="003009B0"/>
    <w:rsid w:val="003150F5"/>
    <w:rsid w:val="00347EB6"/>
    <w:rsid w:val="0035217D"/>
    <w:rsid w:val="00357F20"/>
    <w:rsid w:val="003677CB"/>
    <w:rsid w:val="00392DC5"/>
    <w:rsid w:val="00395B43"/>
    <w:rsid w:val="00395CBB"/>
    <w:rsid w:val="003A6271"/>
    <w:rsid w:val="00436642"/>
    <w:rsid w:val="00470BD5"/>
    <w:rsid w:val="004710AA"/>
    <w:rsid w:val="004A3318"/>
    <w:rsid w:val="004B396C"/>
    <w:rsid w:val="004B3FAA"/>
    <w:rsid w:val="004C48EF"/>
    <w:rsid w:val="004F73CD"/>
    <w:rsid w:val="00517C8A"/>
    <w:rsid w:val="00522679"/>
    <w:rsid w:val="0052669B"/>
    <w:rsid w:val="00552048"/>
    <w:rsid w:val="00554042"/>
    <w:rsid w:val="00574175"/>
    <w:rsid w:val="00575DC8"/>
    <w:rsid w:val="00583096"/>
    <w:rsid w:val="00591668"/>
    <w:rsid w:val="005925E9"/>
    <w:rsid w:val="00592EBD"/>
    <w:rsid w:val="005A1F97"/>
    <w:rsid w:val="005B3B30"/>
    <w:rsid w:val="005D3309"/>
    <w:rsid w:val="005D6C20"/>
    <w:rsid w:val="005E3197"/>
    <w:rsid w:val="005F199E"/>
    <w:rsid w:val="0061142A"/>
    <w:rsid w:val="00642E76"/>
    <w:rsid w:val="006A1129"/>
    <w:rsid w:val="006A219B"/>
    <w:rsid w:val="006C1084"/>
    <w:rsid w:val="006C595D"/>
    <w:rsid w:val="006E69A7"/>
    <w:rsid w:val="006F38A2"/>
    <w:rsid w:val="00707E40"/>
    <w:rsid w:val="0075277F"/>
    <w:rsid w:val="00761076"/>
    <w:rsid w:val="0076294D"/>
    <w:rsid w:val="007862EC"/>
    <w:rsid w:val="007A06BF"/>
    <w:rsid w:val="007A211A"/>
    <w:rsid w:val="007B52D2"/>
    <w:rsid w:val="007B5A0C"/>
    <w:rsid w:val="007C2B83"/>
    <w:rsid w:val="007D6770"/>
    <w:rsid w:val="007F0F23"/>
    <w:rsid w:val="008037A8"/>
    <w:rsid w:val="00826717"/>
    <w:rsid w:val="00845B4A"/>
    <w:rsid w:val="00853416"/>
    <w:rsid w:val="00854325"/>
    <w:rsid w:val="008D1474"/>
    <w:rsid w:val="008D454E"/>
    <w:rsid w:val="008D5173"/>
    <w:rsid w:val="008D694B"/>
    <w:rsid w:val="008D719F"/>
    <w:rsid w:val="00903663"/>
    <w:rsid w:val="00921FC5"/>
    <w:rsid w:val="00930985"/>
    <w:rsid w:val="00961ECC"/>
    <w:rsid w:val="009623CD"/>
    <w:rsid w:val="00967A41"/>
    <w:rsid w:val="00990F7B"/>
    <w:rsid w:val="009A137D"/>
    <w:rsid w:val="009B18C5"/>
    <w:rsid w:val="009C2898"/>
    <w:rsid w:val="009D7665"/>
    <w:rsid w:val="00A1728F"/>
    <w:rsid w:val="00A42514"/>
    <w:rsid w:val="00A50A52"/>
    <w:rsid w:val="00A544FD"/>
    <w:rsid w:val="00A62DCC"/>
    <w:rsid w:val="00A64278"/>
    <w:rsid w:val="00A85FEE"/>
    <w:rsid w:val="00A9515B"/>
    <w:rsid w:val="00AB436A"/>
    <w:rsid w:val="00AC7B3F"/>
    <w:rsid w:val="00AD064C"/>
    <w:rsid w:val="00B06A46"/>
    <w:rsid w:val="00B2030A"/>
    <w:rsid w:val="00B2035F"/>
    <w:rsid w:val="00B25E99"/>
    <w:rsid w:val="00B315A5"/>
    <w:rsid w:val="00B31729"/>
    <w:rsid w:val="00B378BC"/>
    <w:rsid w:val="00B40E81"/>
    <w:rsid w:val="00B4310A"/>
    <w:rsid w:val="00B44FC5"/>
    <w:rsid w:val="00B600EE"/>
    <w:rsid w:val="00B63A83"/>
    <w:rsid w:val="00B65C0F"/>
    <w:rsid w:val="00B74B9B"/>
    <w:rsid w:val="00B77B59"/>
    <w:rsid w:val="00B93717"/>
    <w:rsid w:val="00BD0EDC"/>
    <w:rsid w:val="00C10FB5"/>
    <w:rsid w:val="00C13CD3"/>
    <w:rsid w:val="00C22269"/>
    <w:rsid w:val="00C31CC7"/>
    <w:rsid w:val="00C47B8E"/>
    <w:rsid w:val="00C52D5A"/>
    <w:rsid w:val="00C60188"/>
    <w:rsid w:val="00C91706"/>
    <w:rsid w:val="00CA3CC2"/>
    <w:rsid w:val="00CB181E"/>
    <w:rsid w:val="00CB4908"/>
    <w:rsid w:val="00CC61F4"/>
    <w:rsid w:val="00CD126D"/>
    <w:rsid w:val="00CD588D"/>
    <w:rsid w:val="00CE52D0"/>
    <w:rsid w:val="00CE754E"/>
    <w:rsid w:val="00CF1274"/>
    <w:rsid w:val="00D004D9"/>
    <w:rsid w:val="00D00DC2"/>
    <w:rsid w:val="00D04E3F"/>
    <w:rsid w:val="00D06687"/>
    <w:rsid w:val="00D21D64"/>
    <w:rsid w:val="00D502FD"/>
    <w:rsid w:val="00D63221"/>
    <w:rsid w:val="00DA088F"/>
    <w:rsid w:val="00DA5B9E"/>
    <w:rsid w:val="00DB417D"/>
    <w:rsid w:val="00DB7C2A"/>
    <w:rsid w:val="00DC2D42"/>
    <w:rsid w:val="00E22053"/>
    <w:rsid w:val="00E25EA1"/>
    <w:rsid w:val="00E277B0"/>
    <w:rsid w:val="00E630EF"/>
    <w:rsid w:val="00E812A8"/>
    <w:rsid w:val="00E84A8F"/>
    <w:rsid w:val="00E875C0"/>
    <w:rsid w:val="00EA36FC"/>
    <w:rsid w:val="00EC384E"/>
    <w:rsid w:val="00EC5018"/>
    <w:rsid w:val="00EF18AB"/>
    <w:rsid w:val="00F0243D"/>
    <w:rsid w:val="00F12018"/>
    <w:rsid w:val="00F14976"/>
    <w:rsid w:val="00F30A5B"/>
    <w:rsid w:val="00F34C07"/>
    <w:rsid w:val="00F43591"/>
    <w:rsid w:val="00F645CB"/>
    <w:rsid w:val="00F66B43"/>
    <w:rsid w:val="00F74758"/>
    <w:rsid w:val="00F752A9"/>
    <w:rsid w:val="00F835B6"/>
    <w:rsid w:val="00F93E18"/>
    <w:rsid w:val="00FC444A"/>
    <w:rsid w:val="00FD352D"/>
    <w:rsid w:val="00FE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m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F20"/>
    <w:rPr>
      <w:color w:val="666666"/>
    </w:rPr>
  </w:style>
  <w:style w:type="paragraph" w:customStyle="1" w:styleId="E924A6D17A0940A1A38406564528D26E">
    <w:name w:val="E924A6D17A0940A1A38406564528D26E"/>
    <w:rsid w:val="00193E5A"/>
  </w:style>
  <w:style w:type="paragraph" w:customStyle="1" w:styleId="C2FD0735F155498283258AAA724FE4CD">
    <w:name w:val="C2FD0735F155498283258AAA724FE4CD"/>
    <w:rsid w:val="00B315A5"/>
    <w:pPr>
      <w:spacing w:line="259" w:lineRule="auto"/>
    </w:pPr>
    <w:rPr>
      <w:kern w:val="0"/>
      <w:sz w:val="22"/>
      <w:szCs w:val="22"/>
      <w:lang w:eastAsia="sr-Latn-RS"/>
      <w14:ligatures w14:val="none"/>
    </w:rPr>
  </w:style>
  <w:style w:type="paragraph" w:customStyle="1" w:styleId="8E8841889D484769A9268A99942ABD3B">
    <w:name w:val="8E8841889D484769A9268A99942ABD3B"/>
    <w:rsid w:val="00357F20"/>
    <w:pPr>
      <w:spacing w:line="259" w:lineRule="auto"/>
    </w:pPr>
    <w:rPr>
      <w:kern w:val="0"/>
      <w:sz w:val="22"/>
      <w:szCs w:val="22"/>
      <w:lang w:val="sr-Latn-RS" w:eastAsia="sr-Latn-R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4FB58-1B53-41FF-8A4D-AAB39F3C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17</Pages>
  <Words>5721</Words>
  <Characters>32611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54</cp:revision>
  <cp:lastPrinted>2024-03-22T12:42:00Z</cp:lastPrinted>
  <dcterms:created xsi:type="dcterms:W3CDTF">2024-11-15T09:56:00Z</dcterms:created>
  <dcterms:modified xsi:type="dcterms:W3CDTF">2025-05-31T15:17:00Z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62635949122dcadd56b5791b60a0200c9f0add027299e6cd5f174848981d6b19</vt:lpwstr>
  </property>
</Properties>
</file>